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077C5" w:rsidRPr="005E01CF" w:rsidRDefault="006077C5" w:rsidP="00741EE1">
      <w:pPr>
        <w:jc w:val="both"/>
        <w:rPr>
          <w:rFonts w:ascii="Arial Narrow" w:hAnsi="Arial Narrow"/>
          <w:b/>
          <w:i/>
        </w:rPr>
      </w:pPr>
      <w:r w:rsidRPr="005E01CF">
        <w:rPr>
          <w:rFonts w:ascii="Arial Narrow" w:hAnsi="Arial Narrow"/>
          <w:b/>
        </w:rPr>
        <w:t>OBČINA BRDA</w:t>
      </w:r>
      <w:r w:rsidRPr="005E01CF">
        <w:rPr>
          <w:rFonts w:ascii="Arial Narrow" w:hAnsi="Arial Narrow"/>
          <w:b/>
        </w:rPr>
        <w:tab/>
      </w:r>
      <w:r w:rsidRPr="005E01CF">
        <w:rPr>
          <w:rFonts w:ascii="Arial Narrow" w:hAnsi="Arial Narrow"/>
          <w:b/>
        </w:rPr>
        <w:tab/>
      </w:r>
      <w:r w:rsidRPr="005E01CF">
        <w:rPr>
          <w:rFonts w:ascii="Arial Narrow" w:hAnsi="Arial Narrow"/>
          <w:b/>
        </w:rPr>
        <w:tab/>
      </w:r>
      <w:r w:rsidRPr="005E01CF">
        <w:rPr>
          <w:rFonts w:ascii="Arial Narrow" w:hAnsi="Arial Narrow"/>
          <w:b/>
        </w:rPr>
        <w:tab/>
        <w:t xml:space="preserve">    </w:t>
      </w:r>
      <w:r w:rsidRPr="005E01CF">
        <w:rPr>
          <w:rFonts w:ascii="Arial Narrow" w:hAnsi="Arial Narrow"/>
          <w:b/>
        </w:rPr>
        <w:tab/>
      </w:r>
      <w:r w:rsidRPr="005E01CF">
        <w:rPr>
          <w:rFonts w:ascii="Arial Narrow" w:hAnsi="Arial Narrow"/>
          <w:b/>
        </w:rPr>
        <w:tab/>
      </w:r>
      <w:r w:rsidRPr="005E01CF">
        <w:rPr>
          <w:rFonts w:ascii="Arial Narrow" w:hAnsi="Arial Narrow"/>
          <w:b/>
        </w:rPr>
        <w:tab/>
        <w:t xml:space="preserve">  </w:t>
      </w:r>
      <w:r w:rsidRPr="005E01CF">
        <w:rPr>
          <w:rFonts w:ascii="Arial Narrow" w:hAnsi="Arial Narrow"/>
          <w:b/>
          <w:sz w:val="22"/>
          <w:szCs w:val="22"/>
        </w:rPr>
        <w:tab/>
      </w:r>
      <w:r w:rsidR="003E2EB4" w:rsidRPr="005E01CF">
        <w:rPr>
          <w:rFonts w:ascii="Arial Narrow" w:hAnsi="Arial Narrow"/>
          <w:b/>
        </w:rPr>
        <w:tab/>
      </w:r>
    </w:p>
    <w:p w:rsidR="006077C5" w:rsidRPr="005E01CF" w:rsidRDefault="006077C5" w:rsidP="00741EE1">
      <w:pPr>
        <w:jc w:val="both"/>
        <w:rPr>
          <w:rFonts w:ascii="Arial Narrow" w:hAnsi="Arial Narrow"/>
          <w:b/>
          <w:bCs/>
          <w:i/>
          <w:iCs/>
        </w:rPr>
      </w:pPr>
      <w:r w:rsidRPr="005E01CF">
        <w:rPr>
          <w:rFonts w:ascii="Arial Narrow" w:hAnsi="Arial Narrow"/>
          <w:b/>
        </w:rPr>
        <w:t>OBČINSKI</w:t>
      </w:r>
      <w:bookmarkStart w:id="0" w:name="_GoBack"/>
      <w:bookmarkEnd w:id="0"/>
      <w:r w:rsidRPr="005E01CF">
        <w:rPr>
          <w:rFonts w:ascii="Arial Narrow" w:hAnsi="Arial Narrow"/>
          <w:b/>
        </w:rPr>
        <w:t xml:space="preserve"> SVET</w:t>
      </w:r>
      <w:r w:rsidRPr="005E01CF">
        <w:rPr>
          <w:rFonts w:ascii="Arial Narrow" w:hAnsi="Arial Narrow"/>
          <w:b/>
        </w:rPr>
        <w:tab/>
      </w:r>
      <w:r w:rsidRPr="005E01CF">
        <w:rPr>
          <w:rFonts w:ascii="Arial Narrow" w:hAnsi="Arial Narrow"/>
          <w:b/>
        </w:rPr>
        <w:tab/>
      </w:r>
      <w:r w:rsidRPr="005E01CF">
        <w:rPr>
          <w:rFonts w:ascii="Arial Narrow" w:hAnsi="Arial Narrow"/>
          <w:b/>
        </w:rPr>
        <w:tab/>
        <w:t xml:space="preserve">                                                            </w:t>
      </w:r>
      <w:r w:rsidRPr="005E01CF">
        <w:rPr>
          <w:rFonts w:ascii="Arial Narrow" w:hAnsi="Arial Narrow"/>
          <w:b/>
          <w:sz w:val="22"/>
          <w:szCs w:val="22"/>
        </w:rPr>
        <w:t xml:space="preserve"> </w:t>
      </w:r>
      <w:r w:rsidRPr="005E01CF">
        <w:rPr>
          <w:rFonts w:ascii="Arial Narrow" w:hAnsi="Arial Narrow"/>
          <w:b/>
          <w:bCs/>
          <w:i/>
          <w:iCs/>
          <w:sz w:val="22"/>
          <w:szCs w:val="22"/>
        </w:rPr>
        <w:t xml:space="preserve">   </w:t>
      </w:r>
      <w:r w:rsidRPr="005E01CF">
        <w:rPr>
          <w:rFonts w:ascii="Arial Narrow" w:hAnsi="Arial Narrow"/>
          <w:b/>
          <w:bCs/>
          <w:i/>
          <w:iCs/>
        </w:rPr>
        <w:t xml:space="preserve"> </w:t>
      </w:r>
      <w:r w:rsidRPr="005E01CF">
        <w:rPr>
          <w:rFonts w:ascii="Arial Narrow" w:hAnsi="Arial Narrow"/>
          <w:b/>
          <w:bCs/>
          <w:i/>
          <w:iCs/>
          <w:sz w:val="22"/>
          <w:szCs w:val="22"/>
        </w:rPr>
        <w:tab/>
      </w:r>
      <w:r w:rsidRPr="005E01CF">
        <w:rPr>
          <w:rFonts w:ascii="Arial Narrow" w:hAnsi="Arial Narrow"/>
          <w:b/>
          <w:bCs/>
          <w:i/>
          <w:iCs/>
        </w:rPr>
        <w:tab/>
      </w:r>
      <w:r w:rsidRPr="005E01CF">
        <w:rPr>
          <w:rFonts w:ascii="Arial Narrow" w:hAnsi="Arial Narrow"/>
          <w:b/>
          <w:bCs/>
          <w:i/>
          <w:iCs/>
        </w:rPr>
        <w:tab/>
        <w:t xml:space="preserve">    </w:t>
      </w:r>
    </w:p>
    <w:p w:rsidR="006077C5" w:rsidRPr="00A32BB0" w:rsidRDefault="006077C5" w:rsidP="00741EE1">
      <w:pPr>
        <w:jc w:val="both"/>
        <w:rPr>
          <w:rFonts w:ascii="Arial Narrow" w:hAnsi="Arial Narrow"/>
        </w:rPr>
      </w:pPr>
    </w:p>
    <w:p w:rsidR="006077C5" w:rsidRPr="00A32BB0" w:rsidRDefault="006077C5" w:rsidP="00741EE1">
      <w:pPr>
        <w:jc w:val="both"/>
        <w:rPr>
          <w:rFonts w:ascii="Arial Narrow" w:hAnsi="Arial Narrow"/>
        </w:rPr>
      </w:pPr>
    </w:p>
    <w:p w:rsidR="006077C5" w:rsidRPr="00A32BB0" w:rsidRDefault="006077C5" w:rsidP="00741EE1">
      <w:pPr>
        <w:jc w:val="both"/>
        <w:rPr>
          <w:rFonts w:ascii="Arial Narrow" w:hAnsi="Arial Narrow"/>
          <w:i/>
        </w:rPr>
      </w:pPr>
    </w:p>
    <w:p w:rsidR="006077C5" w:rsidRPr="00A32BB0" w:rsidRDefault="006077C5" w:rsidP="00741EE1">
      <w:pPr>
        <w:jc w:val="both"/>
        <w:rPr>
          <w:rFonts w:ascii="Arial Narrow" w:hAnsi="Arial Narrow"/>
          <w:i/>
        </w:rPr>
      </w:pPr>
      <w:r w:rsidRPr="00A32BB0">
        <w:rPr>
          <w:rFonts w:ascii="Arial Narrow" w:hAnsi="Arial Narrow"/>
          <w:i/>
        </w:rPr>
        <w:t>Na podlagi 29. člena Zakona o lokalni samoupravi (Ur. list RS št.</w:t>
      </w:r>
      <w:r w:rsidR="00D922F1" w:rsidRPr="00A32BB0">
        <w:rPr>
          <w:rFonts w:ascii="Arial Narrow" w:hAnsi="Arial Narrow"/>
          <w:i/>
        </w:rPr>
        <w:t xml:space="preserve"> 94/07-UPB2, 27/08-odl US, 76/08,</w:t>
      </w:r>
      <w:r w:rsidRPr="00A32BB0">
        <w:rPr>
          <w:rFonts w:ascii="Arial Narrow" w:hAnsi="Arial Narrow"/>
          <w:i/>
        </w:rPr>
        <w:t xml:space="preserve"> 100/0</w:t>
      </w:r>
      <w:r w:rsidR="00D922F1" w:rsidRPr="00A32BB0">
        <w:rPr>
          <w:rFonts w:ascii="Arial Narrow" w:hAnsi="Arial Narrow"/>
          <w:i/>
        </w:rPr>
        <w:t>8</w:t>
      </w:r>
      <w:r w:rsidRPr="00A32BB0">
        <w:rPr>
          <w:rFonts w:ascii="Arial Narrow" w:hAnsi="Arial Narrow"/>
          <w:i/>
        </w:rPr>
        <w:t>-</w:t>
      </w:r>
      <w:r w:rsidR="004C741B" w:rsidRPr="00A32BB0">
        <w:rPr>
          <w:rFonts w:ascii="Arial Narrow" w:hAnsi="Arial Narrow"/>
          <w:i/>
        </w:rPr>
        <w:t>odl US, 79/09, 14/10-odl US, 51/10, 84/10-odl US in 40/12-ZUJF</w:t>
      </w:r>
      <w:r w:rsidRPr="00A32BB0">
        <w:rPr>
          <w:rFonts w:ascii="Arial Narrow" w:hAnsi="Arial Narrow"/>
          <w:i/>
        </w:rPr>
        <w:t xml:space="preserve">), 29. člena Zakona o javnih financah (Ur. </w:t>
      </w:r>
      <w:r w:rsidR="004C741B" w:rsidRPr="00A32BB0">
        <w:rPr>
          <w:rFonts w:ascii="Arial Narrow" w:hAnsi="Arial Narrow"/>
          <w:i/>
        </w:rPr>
        <w:t>l</w:t>
      </w:r>
      <w:r w:rsidRPr="00A32BB0">
        <w:rPr>
          <w:rFonts w:ascii="Arial Narrow" w:hAnsi="Arial Narrow"/>
          <w:i/>
        </w:rPr>
        <w:t>ist</w:t>
      </w:r>
      <w:r w:rsidR="004C741B" w:rsidRPr="00A32BB0">
        <w:rPr>
          <w:rFonts w:ascii="Arial Narrow" w:hAnsi="Arial Narrow"/>
          <w:i/>
        </w:rPr>
        <w:t xml:space="preserve"> RS št. 11/11-UPB4</w:t>
      </w:r>
      <w:r w:rsidR="008C3988" w:rsidRPr="00A32BB0">
        <w:rPr>
          <w:rFonts w:ascii="Arial Narrow" w:hAnsi="Arial Narrow"/>
          <w:i/>
        </w:rPr>
        <w:t>, 14/13 – popr. in 101/13</w:t>
      </w:r>
      <w:r w:rsidR="004C741B" w:rsidRPr="00A32BB0">
        <w:rPr>
          <w:rFonts w:ascii="Arial Narrow" w:hAnsi="Arial Narrow"/>
          <w:i/>
        </w:rPr>
        <w:t xml:space="preserve"> </w:t>
      </w:r>
      <w:r w:rsidR="0039653A" w:rsidRPr="00A32BB0">
        <w:rPr>
          <w:rFonts w:ascii="Arial Narrow" w:hAnsi="Arial Narrow"/>
          <w:i/>
        </w:rPr>
        <w:t>) ter 18</w:t>
      </w:r>
      <w:r w:rsidRPr="00A32BB0">
        <w:rPr>
          <w:rFonts w:ascii="Arial Narrow" w:hAnsi="Arial Narrow"/>
          <w:i/>
        </w:rPr>
        <w:t xml:space="preserve">. člena Statuta </w:t>
      </w:r>
      <w:r w:rsidR="000C7A13" w:rsidRPr="00A32BB0">
        <w:rPr>
          <w:rFonts w:ascii="Arial Narrow" w:hAnsi="Arial Narrow"/>
          <w:i/>
        </w:rPr>
        <w:t>O</w:t>
      </w:r>
      <w:r w:rsidRPr="00A32BB0">
        <w:rPr>
          <w:rFonts w:ascii="Arial Narrow" w:hAnsi="Arial Narrow"/>
          <w:i/>
        </w:rPr>
        <w:t>bčine Brda (Ur. glasilo slovenskih ob</w:t>
      </w:r>
      <w:r w:rsidR="0039653A" w:rsidRPr="00A32BB0">
        <w:rPr>
          <w:rFonts w:ascii="Arial Narrow" w:hAnsi="Arial Narrow"/>
          <w:i/>
        </w:rPr>
        <w:t>čin 26</w:t>
      </w:r>
      <w:r w:rsidRPr="00A32BB0">
        <w:rPr>
          <w:rFonts w:ascii="Arial Narrow" w:hAnsi="Arial Narrow"/>
          <w:i/>
        </w:rPr>
        <w:t>/</w:t>
      </w:r>
      <w:r w:rsidR="00CE243A" w:rsidRPr="00A32BB0">
        <w:rPr>
          <w:rFonts w:ascii="Arial Narrow" w:hAnsi="Arial Narrow"/>
          <w:i/>
        </w:rPr>
        <w:t>20</w:t>
      </w:r>
      <w:r w:rsidR="0039653A" w:rsidRPr="00A32BB0">
        <w:rPr>
          <w:rFonts w:ascii="Arial Narrow" w:hAnsi="Arial Narrow"/>
          <w:i/>
        </w:rPr>
        <w:t>17</w:t>
      </w:r>
      <w:r w:rsidR="005E0B47">
        <w:rPr>
          <w:rFonts w:ascii="Arial Narrow" w:hAnsi="Arial Narrow"/>
          <w:i/>
        </w:rPr>
        <w:t xml:space="preserve">, </w:t>
      </w:r>
      <w:r w:rsidR="005E0B47">
        <w:rPr>
          <w:rFonts w:ascii="Arial Narrow" w:hAnsi="Arial Narrow"/>
          <w:i/>
          <w:lang w:eastAsia="sl-SI"/>
        </w:rPr>
        <w:t>16/2018</w:t>
      </w:r>
      <w:r w:rsidR="007F7E97" w:rsidRPr="00A32BB0">
        <w:rPr>
          <w:rFonts w:ascii="Arial Narrow" w:hAnsi="Arial Narrow"/>
          <w:i/>
        </w:rPr>
        <w:t>) je O</w:t>
      </w:r>
      <w:r w:rsidRPr="00A32BB0">
        <w:rPr>
          <w:rFonts w:ascii="Arial Narrow" w:hAnsi="Arial Narrow"/>
          <w:i/>
        </w:rPr>
        <w:t xml:space="preserve">bčinski svet </w:t>
      </w:r>
      <w:r w:rsidR="000C7A13" w:rsidRPr="00A32BB0">
        <w:rPr>
          <w:rFonts w:ascii="Arial Narrow" w:hAnsi="Arial Narrow"/>
          <w:i/>
        </w:rPr>
        <w:t>O</w:t>
      </w:r>
      <w:r w:rsidRPr="00A32BB0">
        <w:rPr>
          <w:rFonts w:ascii="Arial Narrow" w:hAnsi="Arial Narrow"/>
          <w:i/>
        </w:rPr>
        <w:t>bčine Brda na</w:t>
      </w:r>
      <w:r w:rsidR="003E2EB4" w:rsidRPr="00A32BB0">
        <w:rPr>
          <w:rFonts w:ascii="Arial Narrow" w:hAnsi="Arial Narrow"/>
          <w:i/>
        </w:rPr>
        <w:t xml:space="preserve"> </w:t>
      </w:r>
      <w:r w:rsidR="005E01CF" w:rsidRPr="005E01CF">
        <w:rPr>
          <w:rFonts w:ascii="Arial Narrow" w:hAnsi="Arial Narrow"/>
          <w:i/>
          <w:u w:val="single"/>
        </w:rPr>
        <w:t>5.</w:t>
      </w:r>
      <w:r w:rsidRPr="005E01CF">
        <w:rPr>
          <w:rFonts w:ascii="Arial Narrow" w:hAnsi="Arial Narrow"/>
          <w:i/>
          <w:u w:val="single"/>
        </w:rPr>
        <w:t xml:space="preserve"> redni seji</w:t>
      </w:r>
      <w:r w:rsidRPr="00A32BB0">
        <w:rPr>
          <w:rFonts w:ascii="Arial Narrow" w:hAnsi="Arial Narrow"/>
          <w:i/>
        </w:rPr>
        <w:t xml:space="preserve"> dne</w:t>
      </w:r>
      <w:r w:rsidR="00F21471" w:rsidRPr="00A32BB0">
        <w:rPr>
          <w:rFonts w:ascii="Arial Narrow" w:hAnsi="Arial Narrow"/>
          <w:i/>
        </w:rPr>
        <w:t xml:space="preserve"> </w:t>
      </w:r>
      <w:r w:rsidR="005E01CF" w:rsidRPr="005E01CF">
        <w:rPr>
          <w:rFonts w:ascii="Arial Narrow" w:hAnsi="Arial Narrow"/>
          <w:i/>
          <w:u w:val="single"/>
        </w:rPr>
        <w:t>21. 5. 2019</w:t>
      </w:r>
      <w:r w:rsidRPr="00A32BB0">
        <w:rPr>
          <w:rFonts w:ascii="Arial Narrow" w:hAnsi="Arial Narrow"/>
          <w:i/>
        </w:rPr>
        <w:t xml:space="preserve"> sprejel</w:t>
      </w:r>
    </w:p>
    <w:p w:rsidR="006077C5" w:rsidRPr="00A32BB0" w:rsidRDefault="006077C5" w:rsidP="00D03DF3">
      <w:pPr>
        <w:spacing w:line="480" w:lineRule="auto"/>
        <w:jc w:val="both"/>
        <w:rPr>
          <w:rFonts w:ascii="Arial Narrow" w:hAnsi="Arial Narrow"/>
        </w:rPr>
      </w:pPr>
    </w:p>
    <w:p w:rsidR="006077C5" w:rsidRPr="00A32BB0" w:rsidRDefault="006077C5" w:rsidP="00C2332A">
      <w:pPr>
        <w:jc w:val="center"/>
        <w:rPr>
          <w:rFonts w:ascii="Arial Narrow" w:hAnsi="Arial Narrow"/>
          <w:b/>
          <w:spacing w:val="20"/>
          <w:sz w:val="26"/>
          <w:szCs w:val="26"/>
        </w:rPr>
      </w:pPr>
      <w:r w:rsidRPr="00A32BB0">
        <w:rPr>
          <w:rFonts w:ascii="Arial Narrow" w:hAnsi="Arial Narrow"/>
          <w:b/>
          <w:spacing w:val="20"/>
          <w:sz w:val="26"/>
          <w:szCs w:val="26"/>
        </w:rPr>
        <w:t>O D L O K</w:t>
      </w:r>
    </w:p>
    <w:p w:rsidR="006077C5" w:rsidRPr="00A32BB0" w:rsidRDefault="006077C5" w:rsidP="00C2332A">
      <w:pPr>
        <w:jc w:val="center"/>
        <w:rPr>
          <w:rFonts w:ascii="Arial Narrow" w:hAnsi="Arial Narrow"/>
          <w:b/>
          <w:spacing w:val="20"/>
          <w:sz w:val="26"/>
          <w:szCs w:val="26"/>
        </w:rPr>
      </w:pPr>
      <w:r w:rsidRPr="00A32BB0">
        <w:rPr>
          <w:rFonts w:ascii="Arial Narrow" w:hAnsi="Arial Narrow"/>
          <w:b/>
          <w:spacing w:val="20"/>
          <w:sz w:val="26"/>
          <w:szCs w:val="26"/>
        </w:rPr>
        <w:t xml:space="preserve"> O</w:t>
      </w:r>
      <w:r w:rsidR="00000D7B" w:rsidRPr="00A32BB0">
        <w:rPr>
          <w:rFonts w:ascii="Arial Narrow" w:hAnsi="Arial Narrow"/>
          <w:b/>
          <w:spacing w:val="20"/>
          <w:sz w:val="26"/>
          <w:szCs w:val="26"/>
        </w:rPr>
        <w:t xml:space="preserve"> </w:t>
      </w:r>
      <w:r w:rsidR="00D03DF3">
        <w:rPr>
          <w:rFonts w:ascii="Arial Narrow" w:hAnsi="Arial Narrow"/>
          <w:b/>
          <w:spacing w:val="20"/>
          <w:sz w:val="26"/>
          <w:szCs w:val="26"/>
        </w:rPr>
        <w:t>R</w:t>
      </w:r>
      <w:r w:rsidR="00000D7B" w:rsidRPr="00A32BB0">
        <w:rPr>
          <w:rFonts w:ascii="Arial Narrow" w:hAnsi="Arial Narrow"/>
          <w:b/>
          <w:spacing w:val="20"/>
          <w:sz w:val="26"/>
          <w:szCs w:val="26"/>
        </w:rPr>
        <w:t>EBALANSU</w:t>
      </w:r>
      <w:r w:rsidR="00D03DF3">
        <w:rPr>
          <w:rFonts w:ascii="Arial Narrow" w:hAnsi="Arial Narrow"/>
          <w:b/>
          <w:spacing w:val="20"/>
          <w:sz w:val="26"/>
          <w:szCs w:val="26"/>
        </w:rPr>
        <w:t xml:space="preserve"> I.</w:t>
      </w:r>
      <w:r w:rsidR="00000D7B" w:rsidRPr="00A32BB0">
        <w:rPr>
          <w:rFonts w:ascii="Arial Narrow" w:hAnsi="Arial Narrow"/>
          <w:b/>
          <w:spacing w:val="20"/>
          <w:sz w:val="26"/>
          <w:szCs w:val="26"/>
        </w:rPr>
        <w:t xml:space="preserve"> PRORAČUNA O</w:t>
      </w:r>
      <w:r w:rsidRPr="00A32BB0">
        <w:rPr>
          <w:rFonts w:ascii="Arial Narrow" w:hAnsi="Arial Narrow"/>
          <w:b/>
          <w:spacing w:val="20"/>
          <w:sz w:val="26"/>
          <w:szCs w:val="26"/>
        </w:rPr>
        <w:t xml:space="preserve">BČINE BRDA ZA LETO </w:t>
      </w:r>
      <w:r w:rsidR="001359BB" w:rsidRPr="00A32BB0">
        <w:rPr>
          <w:rFonts w:ascii="Arial Narrow" w:hAnsi="Arial Narrow"/>
          <w:b/>
          <w:spacing w:val="20"/>
          <w:sz w:val="26"/>
          <w:szCs w:val="26"/>
        </w:rPr>
        <w:t>201</w:t>
      </w:r>
      <w:r w:rsidR="00A018EA">
        <w:rPr>
          <w:rFonts w:ascii="Arial Narrow" w:hAnsi="Arial Narrow"/>
          <w:b/>
          <w:spacing w:val="20"/>
          <w:sz w:val="26"/>
          <w:szCs w:val="26"/>
        </w:rPr>
        <w:t>9</w:t>
      </w:r>
    </w:p>
    <w:p w:rsidR="006077C5" w:rsidRPr="00A32BB0" w:rsidRDefault="006077C5" w:rsidP="00741EE1">
      <w:pPr>
        <w:spacing w:line="360" w:lineRule="auto"/>
        <w:jc w:val="both"/>
        <w:rPr>
          <w:rFonts w:ascii="Arial Narrow" w:hAnsi="Arial Narrow"/>
        </w:rPr>
      </w:pPr>
    </w:p>
    <w:p w:rsidR="006077C5" w:rsidRPr="00A32BB0" w:rsidRDefault="00135127" w:rsidP="00C2332A">
      <w:pPr>
        <w:jc w:val="center"/>
        <w:rPr>
          <w:rFonts w:ascii="Arial Narrow" w:hAnsi="Arial Narrow"/>
        </w:rPr>
      </w:pPr>
      <w:r w:rsidRPr="00A32BB0">
        <w:rPr>
          <w:rFonts w:ascii="Arial Narrow" w:hAnsi="Arial Narrow"/>
        </w:rPr>
        <w:t xml:space="preserve">1. </w:t>
      </w:r>
      <w:r w:rsidR="006077C5" w:rsidRPr="00A32BB0">
        <w:rPr>
          <w:rFonts w:ascii="Arial Narrow" w:hAnsi="Arial Narrow"/>
        </w:rPr>
        <w:t>člen</w:t>
      </w:r>
    </w:p>
    <w:p w:rsidR="006077C5" w:rsidRPr="00A32BB0" w:rsidRDefault="006077C5" w:rsidP="00741EE1">
      <w:pPr>
        <w:jc w:val="both"/>
        <w:rPr>
          <w:rFonts w:ascii="Arial Narrow" w:hAnsi="Arial Narrow"/>
          <w:color w:val="FF0000"/>
        </w:rPr>
      </w:pPr>
    </w:p>
    <w:p w:rsidR="008762EB" w:rsidRPr="00A32BB0" w:rsidRDefault="008762EB" w:rsidP="008762EB">
      <w:pPr>
        <w:rPr>
          <w:rFonts w:ascii="Arial Narrow" w:hAnsi="Arial Narrow"/>
        </w:rPr>
      </w:pPr>
      <w:r w:rsidRPr="00A32BB0">
        <w:rPr>
          <w:rFonts w:ascii="Arial Narrow" w:hAnsi="Arial Narrow"/>
        </w:rPr>
        <w:t xml:space="preserve">Spremeni se </w:t>
      </w:r>
      <w:r w:rsidR="00F641DC">
        <w:rPr>
          <w:rFonts w:ascii="Arial Narrow" w:hAnsi="Arial Narrow"/>
        </w:rPr>
        <w:t>2.</w:t>
      </w:r>
      <w:r w:rsidRPr="00A32BB0">
        <w:rPr>
          <w:rFonts w:ascii="Arial Narrow" w:hAnsi="Arial Narrow"/>
        </w:rPr>
        <w:t xml:space="preserve"> člen Odloka o </w:t>
      </w:r>
      <w:r w:rsidR="00227CA0">
        <w:rPr>
          <w:rFonts w:ascii="Arial Narrow" w:hAnsi="Arial Narrow"/>
        </w:rPr>
        <w:t>P</w:t>
      </w:r>
      <w:r w:rsidRPr="00A32BB0">
        <w:rPr>
          <w:rFonts w:ascii="Arial Narrow" w:hAnsi="Arial Narrow"/>
        </w:rPr>
        <w:t>roračunu občine Brda za leto 201</w:t>
      </w:r>
      <w:r w:rsidR="00A018EA">
        <w:rPr>
          <w:rFonts w:ascii="Arial Narrow" w:hAnsi="Arial Narrow"/>
        </w:rPr>
        <w:t>9</w:t>
      </w:r>
      <w:r w:rsidRPr="00A32BB0">
        <w:rPr>
          <w:rFonts w:ascii="Arial Narrow" w:hAnsi="Arial Narrow"/>
        </w:rPr>
        <w:t xml:space="preserve"> (Uradno glasilo slovenskih občin, št. </w:t>
      </w:r>
      <w:r w:rsidR="00A018EA">
        <w:rPr>
          <w:rFonts w:ascii="Arial Narrow" w:hAnsi="Arial Narrow"/>
        </w:rPr>
        <w:t>26</w:t>
      </w:r>
      <w:r w:rsidRPr="00A32BB0">
        <w:rPr>
          <w:rFonts w:ascii="Arial Narrow" w:hAnsi="Arial Narrow"/>
        </w:rPr>
        <w:t>/201</w:t>
      </w:r>
      <w:r w:rsidR="00A32BB0">
        <w:rPr>
          <w:rFonts w:ascii="Arial Narrow" w:hAnsi="Arial Narrow"/>
        </w:rPr>
        <w:t>7</w:t>
      </w:r>
      <w:r w:rsidRPr="00A32BB0">
        <w:rPr>
          <w:rFonts w:ascii="Arial Narrow" w:hAnsi="Arial Narrow"/>
        </w:rPr>
        <w:t>) in sicer tako, da se na novo glasi:</w:t>
      </w:r>
    </w:p>
    <w:p w:rsidR="008C3988" w:rsidRPr="00A32BB0" w:rsidRDefault="008C3988" w:rsidP="00741EE1">
      <w:pPr>
        <w:jc w:val="both"/>
        <w:rPr>
          <w:rFonts w:ascii="Arial Narrow" w:hAnsi="Arial Narrow"/>
        </w:rPr>
      </w:pPr>
    </w:p>
    <w:p w:rsidR="004C0AD3" w:rsidRPr="00A32BB0" w:rsidRDefault="004C0AD3" w:rsidP="00741EE1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>V splošnem delu proračuna so prikazani prejemki in izdatki po ekonomski klasifikaciji do ravni kontov.</w:t>
      </w:r>
    </w:p>
    <w:p w:rsidR="006077C5" w:rsidRPr="00A32BB0" w:rsidRDefault="006077C5" w:rsidP="00741EE1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>Splošni del proračuna</w:t>
      </w:r>
      <w:r w:rsidR="004C0AD3" w:rsidRPr="00A32BB0">
        <w:rPr>
          <w:rFonts w:ascii="Arial Narrow" w:hAnsi="Arial Narrow"/>
        </w:rPr>
        <w:t xml:space="preserve"> se</w:t>
      </w:r>
      <w:r w:rsidRPr="00A32BB0">
        <w:rPr>
          <w:rFonts w:ascii="Arial Narrow" w:hAnsi="Arial Narrow"/>
        </w:rPr>
        <w:t xml:space="preserve"> na ravni podskupin kontov določa v naslednjih zneskih: </w:t>
      </w:r>
    </w:p>
    <w:p w:rsidR="006077C5" w:rsidRPr="00A32BB0" w:rsidRDefault="006077C5" w:rsidP="00741EE1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dotDash" w:sz="4" w:space="0" w:color="BFBFBF"/>
          <w:left w:val="dotDash" w:sz="4" w:space="0" w:color="BFBFBF"/>
          <w:bottom w:val="dotDash" w:sz="4" w:space="0" w:color="BFBFBF"/>
          <w:right w:val="dotDash" w:sz="4" w:space="0" w:color="BFBFBF"/>
          <w:insideH w:val="dotDash" w:sz="4" w:space="0" w:color="BFBFBF"/>
          <w:insideV w:val="dotDash" w:sz="4" w:space="0" w:color="BFBFBF"/>
        </w:tblBorders>
        <w:tblLook w:val="04A0" w:firstRow="1" w:lastRow="0" w:firstColumn="1" w:lastColumn="0" w:noHBand="0" w:noVBand="1"/>
      </w:tblPr>
      <w:tblGrid>
        <w:gridCol w:w="950"/>
        <w:gridCol w:w="5993"/>
        <w:gridCol w:w="2610"/>
      </w:tblGrid>
      <w:tr w:rsidR="005B485D" w:rsidRPr="00A32BB0" w:rsidTr="00B66709">
        <w:trPr>
          <w:trHeight w:val="485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A.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BILANCA PRIHODKOV IN ODHODKOV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v EUR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A018EA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32BB0">
              <w:rPr>
                <w:rFonts w:ascii="Arial Narrow" w:hAnsi="Arial Narrow"/>
                <w:sz w:val="22"/>
                <w:szCs w:val="22"/>
              </w:rPr>
              <w:t xml:space="preserve">     </w:t>
            </w:r>
            <w:r w:rsidR="00000D7B" w:rsidRPr="00A32BB0">
              <w:rPr>
                <w:rFonts w:ascii="Arial Narrow" w:hAnsi="Arial Narrow"/>
                <w:sz w:val="22"/>
                <w:szCs w:val="22"/>
              </w:rPr>
              <w:t>Rebalans I.</w:t>
            </w:r>
            <w:r w:rsidRPr="00A32BB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C0AD3" w:rsidRPr="00A32BB0">
              <w:rPr>
                <w:rFonts w:ascii="Arial Narrow" w:hAnsi="Arial Narrow"/>
                <w:sz w:val="22"/>
                <w:szCs w:val="22"/>
              </w:rPr>
              <w:t>201</w:t>
            </w:r>
            <w:r w:rsidR="00A018E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</w:tr>
      <w:tr w:rsidR="005B485D" w:rsidRPr="00A32BB0" w:rsidTr="00603326">
        <w:trPr>
          <w:trHeight w:val="488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SKUPAJ PRIHODKI (70+71+72+73+74 +78)</w:t>
            </w:r>
            <w:r w:rsidRPr="00A32BB0">
              <w:rPr>
                <w:rFonts w:ascii="Arial Narrow" w:hAnsi="Arial Narrow"/>
                <w:b/>
                <w:i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4C0AD3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6</w:t>
            </w:r>
            <w:r w:rsidR="00332999" w:rsidRPr="00A32BB0">
              <w:rPr>
                <w:rFonts w:ascii="Arial Narrow" w:hAnsi="Arial Narrow"/>
                <w:b/>
                <w:i/>
              </w:rPr>
              <w:t>.</w:t>
            </w:r>
            <w:r w:rsidR="00556992">
              <w:rPr>
                <w:rFonts w:ascii="Arial Narrow" w:hAnsi="Arial Narrow"/>
                <w:b/>
                <w:i/>
              </w:rPr>
              <w:t>901</w:t>
            </w:r>
            <w:r w:rsidR="00332999" w:rsidRPr="00A32BB0">
              <w:rPr>
                <w:rFonts w:ascii="Arial Narrow" w:hAnsi="Arial Narrow"/>
                <w:b/>
                <w:i/>
              </w:rPr>
              <w:t>.</w:t>
            </w:r>
            <w:r w:rsidR="00556992">
              <w:rPr>
                <w:rFonts w:ascii="Arial Narrow" w:hAnsi="Arial Narrow"/>
                <w:b/>
                <w:i/>
              </w:rPr>
              <w:t>536</w:t>
            </w:r>
          </w:p>
        </w:tc>
      </w:tr>
      <w:tr w:rsidR="005B485D" w:rsidRPr="00A32BB0" w:rsidTr="00603326">
        <w:trPr>
          <w:trHeight w:val="422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i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i/>
              </w:rPr>
            </w:pPr>
            <w:r w:rsidRPr="00A32BB0">
              <w:rPr>
                <w:rFonts w:ascii="Arial Narrow" w:hAnsi="Arial Narrow"/>
                <w:i/>
              </w:rPr>
              <w:t>TEKOČI PRIHODKI (70+71)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4C0AD3" w:rsidP="00556992">
            <w:pPr>
              <w:jc w:val="right"/>
              <w:rPr>
                <w:rFonts w:ascii="Arial Narrow" w:hAnsi="Arial Narrow"/>
                <w:i/>
              </w:rPr>
            </w:pPr>
            <w:r w:rsidRPr="00A32BB0">
              <w:rPr>
                <w:rFonts w:ascii="Arial Narrow" w:hAnsi="Arial Narrow"/>
                <w:i/>
              </w:rPr>
              <w:t>5</w:t>
            </w:r>
            <w:r w:rsidR="005B485D" w:rsidRPr="00A32BB0">
              <w:rPr>
                <w:rFonts w:ascii="Arial Narrow" w:hAnsi="Arial Narrow"/>
                <w:i/>
              </w:rPr>
              <w:t>.</w:t>
            </w:r>
            <w:r w:rsidR="00556992">
              <w:rPr>
                <w:rFonts w:ascii="Arial Narrow" w:hAnsi="Arial Narrow"/>
                <w:i/>
              </w:rPr>
              <w:t>431</w:t>
            </w:r>
            <w:r w:rsidR="00880F54">
              <w:rPr>
                <w:rFonts w:ascii="Arial Narrow" w:hAnsi="Arial Narrow"/>
                <w:i/>
              </w:rPr>
              <w:t>.</w:t>
            </w:r>
            <w:r w:rsidR="00556992">
              <w:rPr>
                <w:rFonts w:ascii="Arial Narrow" w:hAnsi="Arial Narrow"/>
                <w:i/>
              </w:rPr>
              <w:t>269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DAVČNI PRIHODKI</w:t>
            </w:r>
            <w:r w:rsidRPr="00A32BB0">
              <w:rPr>
                <w:rFonts w:ascii="Arial Narrow" w:hAnsi="Arial Narrow"/>
                <w:b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4C0AD3" w:rsidP="00556992">
            <w:pPr>
              <w:jc w:val="right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4</w:t>
            </w:r>
            <w:r w:rsidR="00000D7B" w:rsidRPr="00A32BB0">
              <w:rPr>
                <w:rFonts w:ascii="Arial Narrow" w:hAnsi="Arial Narrow"/>
                <w:b/>
              </w:rPr>
              <w:t>.</w:t>
            </w:r>
            <w:r w:rsidR="00556992">
              <w:rPr>
                <w:rFonts w:ascii="Arial Narrow" w:hAnsi="Arial Narrow"/>
                <w:b/>
              </w:rPr>
              <w:t>202</w:t>
            </w:r>
            <w:r w:rsidR="008F641F">
              <w:rPr>
                <w:rFonts w:ascii="Arial Narrow" w:hAnsi="Arial Narrow"/>
                <w:b/>
              </w:rPr>
              <w:t>.</w:t>
            </w:r>
            <w:r w:rsidR="00556992">
              <w:rPr>
                <w:rFonts w:ascii="Arial Narrow" w:hAnsi="Arial Narrow"/>
                <w:b/>
              </w:rPr>
              <w:t>252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700 Davki na dohodek in dobiček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556992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3.</w:t>
            </w:r>
            <w:r w:rsidR="00556992">
              <w:rPr>
                <w:rFonts w:ascii="Arial Narrow" w:hAnsi="Arial Narrow"/>
              </w:rPr>
              <w:t>527</w:t>
            </w:r>
            <w:r w:rsidR="00880F54"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085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703 Davki na premoženje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556992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</w:t>
            </w:r>
            <w:r w:rsidR="008F641F">
              <w:rPr>
                <w:rFonts w:ascii="Arial Narrow" w:hAnsi="Arial Narrow"/>
              </w:rPr>
              <w:t>8</w:t>
            </w:r>
            <w:r w:rsidR="00556992">
              <w:rPr>
                <w:rFonts w:ascii="Arial Narrow" w:hAnsi="Arial Narrow"/>
              </w:rPr>
              <w:t>0</w:t>
            </w:r>
            <w:r w:rsidR="008F641F"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647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704 Domači davki na blago in storitve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194</w:t>
            </w:r>
            <w:r w:rsidR="008F641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320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706 Drugi davki</w:t>
            </w:r>
            <w:r w:rsidR="002D4529" w:rsidRPr="00A32BB0">
              <w:rPr>
                <w:rFonts w:ascii="Arial Narrow" w:hAnsi="Arial Narrow"/>
              </w:rPr>
              <w:t xml:space="preserve"> in prispevki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200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71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NEDAVČNI PRIHODKI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F641F" w:rsidP="0055699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  <w:r w:rsidR="00556992">
              <w:rPr>
                <w:rFonts w:ascii="Arial Narrow" w:hAnsi="Arial Narrow"/>
                <w:b/>
              </w:rPr>
              <w:t>229</w:t>
            </w:r>
            <w:r>
              <w:rPr>
                <w:rFonts w:ascii="Arial Narrow" w:hAnsi="Arial Narrow"/>
                <w:b/>
              </w:rPr>
              <w:t>.0</w:t>
            </w:r>
            <w:r w:rsidR="00556992">
              <w:rPr>
                <w:rFonts w:ascii="Arial Narrow" w:hAnsi="Arial Narrow"/>
                <w:b/>
              </w:rPr>
              <w:t>17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710 Udeležba na dobičku in dohodki od premoženja 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332999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873.170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711 Takse in pristojbine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0F54" w:rsidP="004C0AD3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68438D" w:rsidRPr="00A32BB0">
              <w:rPr>
                <w:rFonts w:ascii="Arial Narrow" w:hAnsi="Arial Narrow"/>
              </w:rPr>
              <w:t>.000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68438D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712 </w:t>
            </w:r>
            <w:r w:rsidR="0068438D" w:rsidRPr="00A32BB0">
              <w:rPr>
                <w:rFonts w:ascii="Arial Narrow" w:hAnsi="Arial Narrow"/>
              </w:rPr>
              <w:t>Globe in druge d</w:t>
            </w:r>
            <w:r w:rsidRPr="00A32BB0">
              <w:rPr>
                <w:rFonts w:ascii="Arial Narrow" w:hAnsi="Arial Narrow"/>
              </w:rPr>
              <w:t>enarne kazni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  <w:r w:rsidR="005B485D" w:rsidRPr="00A32BB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</w:t>
            </w:r>
            <w:r w:rsidR="005B485D" w:rsidRPr="00A32BB0">
              <w:rPr>
                <w:rFonts w:ascii="Arial Narrow" w:hAnsi="Arial Narrow"/>
              </w:rPr>
              <w:t>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713 Prihodki od prodaje blaga in storitev 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28.000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714 Drugi nedavčni prihodki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313</w:t>
            </w:r>
            <w:r w:rsidR="005B485D" w:rsidRPr="00A32BB0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847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72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KAPITALSKI PRIHODKI</w:t>
            </w:r>
            <w:r w:rsidRPr="00A32BB0">
              <w:rPr>
                <w:rFonts w:ascii="Arial Narrow" w:hAnsi="Arial Narrow"/>
                <w:b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0F54" w:rsidP="0055699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</w:t>
            </w:r>
            <w:r w:rsidR="00556992">
              <w:rPr>
                <w:rFonts w:ascii="Arial Narrow" w:hAnsi="Arial Narrow"/>
                <w:b/>
              </w:rPr>
              <w:t>57</w:t>
            </w:r>
            <w:r>
              <w:rPr>
                <w:rFonts w:ascii="Arial Narrow" w:hAnsi="Arial Narrow"/>
                <w:b/>
              </w:rPr>
              <w:t>.</w:t>
            </w:r>
            <w:r w:rsidR="00556992">
              <w:rPr>
                <w:rFonts w:ascii="Arial Narrow" w:hAnsi="Arial Narrow"/>
                <w:b/>
              </w:rPr>
              <w:t>793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720 Prihodki od prodaje osnovnih sredstev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0F54" w:rsidP="00C2332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59.500</w:t>
            </w:r>
          </w:p>
        </w:tc>
      </w:tr>
      <w:tr w:rsidR="005B485D" w:rsidRPr="00A32BB0" w:rsidTr="003F26A5">
        <w:trPr>
          <w:trHeight w:val="298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3F26A5">
            <w:pPr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722 Prihodki od prodaje zemljišč</w:t>
            </w:r>
            <w:r w:rsidR="003F26A5">
              <w:rPr>
                <w:rFonts w:ascii="Arial Narrow" w:hAnsi="Arial Narrow"/>
              </w:rPr>
              <w:t xml:space="preserve"> </w:t>
            </w:r>
            <w:r w:rsidR="00A85F2F" w:rsidRPr="00A32BB0">
              <w:rPr>
                <w:rFonts w:ascii="Arial Narrow" w:hAnsi="Arial Narrow"/>
              </w:rPr>
              <w:t>in neopredmetenih sredstev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398</w:t>
            </w:r>
            <w:r w:rsidR="00880F54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293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73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PREJETE DONACIJE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880F54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87</w:t>
            </w:r>
            <w:r w:rsidR="004C0AD3" w:rsidRPr="00A32BB0">
              <w:rPr>
                <w:rFonts w:ascii="Arial Narrow" w:hAnsi="Arial Narrow"/>
                <w:b/>
              </w:rPr>
              <w:t>.000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730 Prejete donacije iz domačih virov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C2332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87</w:t>
            </w:r>
            <w:r w:rsidR="004C0AD3" w:rsidRPr="00A32BB0">
              <w:rPr>
                <w:rFonts w:ascii="Arial Narrow" w:hAnsi="Arial Narrow"/>
              </w:rPr>
              <w:t>.000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74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TRANSFERNI PRIHODKI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925</w:t>
            </w:r>
            <w:r w:rsidR="008F641F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474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A85F2F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740 Transferni prihodki iz drugih javnofinančnih institucij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533</w:t>
            </w:r>
            <w:r w:rsidR="008F641F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872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A85F2F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741 Prejeta sredstva iz državnega proračuna iz sredstev </w:t>
            </w:r>
            <w:r w:rsidR="00A85F2F" w:rsidRPr="00A32BB0">
              <w:rPr>
                <w:rFonts w:ascii="Arial Narrow" w:hAnsi="Arial Narrow"/>
              </w:rPr>
              <w:t xml:space="preserve">proračuna </w:t>
            </w:r>
            <w:r w:rsidRPr="00A32BB0">
              <w:rPr>
                <w:rFonts w:ascii="Arial Narrow" w:hAnsi="Arial Narrow"/>
              </w:rPr>
              <w:t>E</w:t>
            </w:r>
            <w:r w:rsidR="00A85F2F" w:rsidRPr="00A32BB0">
              <w:rPr>
                <w:rFonts w:ascii="Arial Narrow" w:hAnsi="Arial Narrow"/>
              </w:rPr>
              <w:t>vropske unije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391</w:t>
            </w:r>
            <w:r w:rsidR="008F641F">
              <w:rPr>
                <w:rFonts w:ascii="Arial Narrow" w:hAnsi="Arial Narrow"/>
              </w:rPr>
              <w:t>.6</w:t>
            </w:r>
            <w:r>
              <w:rPr>
                <w:rFonts w:ascii="Arial Narrow" w:hAnsi="Arial Narrow"/>
              </w:rPr>
              <w:t>02</w:t>
            </w:r>
          </w:p>
        </w:tc>
      </w:tr>
      <w:tr w:rsidR="005B485D" w:rsidRPr="00A32BB0" w:rsidTr="0034710E">
        <w:trPr>
          <w:trHeight w:val="627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lastRenderedPageBreak/>
              <w:t>II.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SKUPAJ ODHODKI (40+41+42+43)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7</w:t>
            </w:r>
            <w:r w:rsidR="00292A2A" w:rsidRPr="00A32BB0">
              <w:rPr>
                <w:rFonts w:ascii="Arial Narrow" w:hAnsi="Arial Narrow"/>
                <w:b/>
                <w:i/>
              </w:rPr>
              <w:t>.</w:t>
            </w:r>
            <w:r>
              <w:rPr>
                <w:rFonts w:ascii="Arial Narrow" w:hAnsi="Arial Narrow"/>
                <w:b/>
                <w:i/>
              </w:rPr>
              <w:t>032</w:t>
            </w:r>
            <w:r w:rsidR="008F641F">
              <w:rPr>
                <w:rFonts w:ascii="Arial Narrow" w:hAnsi="Arial Narrow"/>
                <w:b/>
                <w:i/>
              </w:rPr>
              <w:t>.</w:t>
            </w:r>
            <w:r>
              <w:rPr>
                <w:rFonts w:ascii="Arial Narrow" w:hAnsi="Arial Narrow"/>
                <w:b/>
                <w:i/>
              </w:rPr>
              <w:t>833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TEKOČI ODHODKI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  <w:r w:rsidR="00510579" w:rsidRPr="00A32BB0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018</w:t>
            </w:r>
            <w:r w:rsidR="00880F54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978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3D2831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400 P</w:t>
            </w:r>
            <w:r w:rsidR="005B485D" w:rsidRPr="00A32BB0">
              <w:rPr>
                <w:rFonts w:ascii="Arial Narrow" w:hAnsi="Arial Narrow"/>
              </w:rPr>
              <w:t>lače in drugi izdat</w:t>
            </w:r>
            <w:r w:rsidRPr="00A32BB0">
              <w:rPr>
                <w:rFonts w:ascii="Arial Narrow" w:hAnsi="Arial Narrow"/>
              </w:rPr>
              <w:t>k</w:t>
            </w:r>
            <w:r w:rsidR="005B485D" w:rsidRPr="00A32BB0">
              <w:rPr>
                <w:rFonts w:ascii="Arial Narrow" w:hAnsi="Arial Narrow"/>
              </w:rPr>
              <w:t>i zaposlenim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0F54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</w:t>
            </w:r>
            <w:r w:rsidR="00556992">
              <w:rPr>
                <w:rFonts w:ascii="Arial Narrow" w:hAnsi="Arial Narrow"/>
              </w:rPr>
              <w:t>8</w:t>
            </w:r>
            <w:r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370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401 Prispevki delodajalcev za socialno varnost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0F54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  <w:r w:rsidR="00556992"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445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402 Izdat</w:t>
            </w:r>
            <w:r w:rsidR="003D2831" w:rsidRPr="00A32BB0">
              <w:rPr>
                <w:rFonts w:ascii="Arial Narrow" w:hAnsi="Arial Narrow"/>
              </w:rPr>
              <w:t>k</w:t>
            </w:r>
            <w:r w:rsidRPr="00A32BB0">
              <w:rPr>
                <w:rFonts w:ascii="Arial Narrow" w:hAnsi="Arial Narrow"/>
              </w:rPr>
              <w:t>i za blago in storitve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556992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1.</w:t>
            </w:r>
            <w:r w:rsidR="00556992">
              <w:rPr>
                <w:rFonts w:ascii="Arial Narrow" w:hAnsi="Arial Narrow"/>
              </w:rPr>
              <w:t>587</w:t>
            </w:r>
            <w:r w:rsidR="008F641F"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663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403 Plačila domačih obresti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742A" w:rsidP="0034710E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2</w:t>
            </w:r>
            <w:r w:rsidR="0034710E" w:rsidRPr="00A32BB0">
              <w:rPr>
                <w:rFonts w:ascii="Arial Narrow" w:hAnsi="Arial Narrow"/>
              </w:rPr>
              <w:t>4</w:t>
            </w:r>
            <w:r w:rsidR="004C0AD3" w:rsidRPr="00A32BB0">
              <w:rPr>
                <w:rFonts w:ascii="Arial Narrow" w:hAnsi="Arial Narrow"/>
              </w:rPr>
              <w:t>.500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409 Rezerve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15.000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41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TEKOČI TRANSFERI</w:t>
            </w:r>
            <w:r w:rsidRPr="00A32BB0">
              <w:rPr>
                <w:rFonts w:ascii="Arial Narrow" w:hAnsi="Arial Narrow"/>
                <w:b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556992">
            <w:pPr>
              <w:jc w:val="right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2.</w:t>
            </w:r>
            <w:r w:rsidR="00880F54">
              <w:rPr>
                <w:rFonts w:ascii="Arial Narrow" w:hAnsi="Arial Narrow"/>
                <w:b/>
              </w:rPr>
              <w:t>7</w:t>
            </w:r>
            <w:r w:rsidR="00556992">
              <w:rPr>
                <w:rFonts w:ascii="Arial Narrow" w:hAnsi="Arial Narrow"/>
                <w:b/>
              </w:rPr>
              <w:t>69</w:t>
            </w:r>
            <w:r w:rsidR="00880F54">
              <w:rPr>
                <w:rFonts w:ascii="Arial Narrow" w:hAnsi="Arial Narrow"/>
                <w:b/>
              </w:rPr>
              <w:t>.</w:t>
            </w:r>
            <w:r w:rsidR="00556992">
              <w:rPr>
                <w:rFonts w:ascii="Arial Narrow" w:hAnsi="Arial Narrow"/>
                <w:b/>
              </w:rPr>
              <w:t>303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DA0DA6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410 Subvencije</w:t>
            </w:r>
            <w:r w:rsidR="005B485D" w:rsidRPr="00A32BB0">
              <w:rPr>
                <w:rFonts w:ascii="Arial Narrow" w:hAnsi="Arial Narrow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0F54" w:rsidP="00C2332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411 Transferi posameznikom in gospodinjstvom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0F54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  <w:r w:rsidR="00556992">
              <w:rPr>
                <w:rFonts w:ascii="Arial Narrow" w:hAnsi="Arial Narrow"/>
              </w:rPr>
              <w:t>541</w:t>
            </w:r>
            <w:r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223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412 Transferi </w:t>
            </w:r>
            <w:r w:rsidR="0034710E" w:rsidRPr="00A32BB0">
              <w:rPr>
                <w:rFonts w:ascii="Arial Narrow" w:hAnsi="Arial Narrow"/>
              </w:rPr>
              <w:t>nepridobitnim</w:t>
            </w:r>
            <w:r w:rsidRPr="00A32BB0">
              <w:rPr>
                <w:rFonts w:ascii="Arial Narrow" w:hAnsi="Arial Narrow"/>
              </w:rPr>
              <w:t xml:space="preserve"> organizacijam in ustanovam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556992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1</w:t>
            </w:r>
            <w:r w:rsidR="004863B1">
              <w:rPr>
                <w:rFonts w:ascii="Arial Narrow" w:hAnsi="Arial Narrow"/>
              </w:rPr>
              <w:t>60.</w:t>
            </w:r>
            <w:r w:rsidR="00556992">
              <w:rPr>
                <w:rFonts w:ascii="Arial Narrow" w:hAnsi="Arial Narrow"/>
              </w:rPr>
              <w:t>7</w:t>
            </w:r>
            <w:r w:rsidR="004863B1">
              <w:rPr>
                <w:rFonts w:ascii="Arial Narrow" w:hAnsi="Arial Narrow"/>
              </w:rPr>
              <w:t>50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413 Drugi tekoči domači transferi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4863B1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1.0</w:t>
            </w:r>
            <w:r w:rsidR="00556992">
              <w:rPr>
                <w:rFonts w:ascii="Arial Narrow" w:hAnsi="Arial Narrow"/>
              </w:rPr>
              <w:t>67</w:t>
            </w:r>
            <w:r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330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42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INVESTICIJSKI ODHODKI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F641F" w:rsidP="00B82850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  <w:r w:rsidR="00556992">
              <w:rPr>
                <w:rFonts w:ascii="Arial Narrow" w:hAnsi="Arial Narrow"/>
                <w:b/>
              </w:rPr>
              <w:t>0</w:t>
            </w:r>
            <w:r w:rsidR="00B82850">
              <w:rPr>
                <w:rFonts w:ascii="Arial Narrow" w:hAnsi="Arial Narrow"/>
                <w:b/>
              </w:rPr>
              <w:t>4</w:t>
            </w:r>
            <w:r w:rsidR="00556992">
              <w:rPr>
                <w:rFonts w:ascii="Arial Narrow" w:hAnsi="Arial Narrow"/>
                <w:b/>
              </w:rPr>
              <w:t>2</w:t>
            </w:r>
            <w:r>
              <w:rPr>
                <w:rFonts w:ascii="Arial Narrow" w:hAnsi="Arial Narrow"/>
                <w:b/>
              </w:rPr>
              <w:t>.</w:t>
            </w:r>
            <w:r w:rsidR="00556992">
              <w:rPr>
                <w:rFonts w:ascii="Arial Narrow" w:hAnsi="Arial Narrow"/>
                <w:b/>
              </w:rPr>
              <w:t>992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420 Nakup in gradnja osnovnih sredstev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F641F" w:rsidP="00B82850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  <w:r w:rsidR="00556992">
              <w:rPr>
                <w:rFonts w:ascii="Arial Narrow" w:hAnsi="Arial Narrow"/>
              </w:rPr>
              <w:t>0</w:t>
            </w:r>
            <w:r w:rsidR="00B82850">
              <w:rPr>
                <w:rFonts w:ascii="Arial Narrow" w:hAnsi="Arial Narrow"/>
              </w:rPr>
              <w:t>4</w:t>
            </w:r>
            <w:r w:rsidR="00556992">
              <w:rPr>
                <w:rFonts w:ascii="Arial Narrow" w:hAnsi="Arial Narrow"/>
              </w:rPr>
              <w:t>2</w:t>
            </w:r>
            <w:r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992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43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INVESTICIJSKI TRANSFERI</w:t>
            </w:r>
            <w:r w:rsidRPr="00A32BB0">
              <w:rPr>
                <w:rFonts w:ascii="Arial Narrow" w:hAnsi="Arial Narrow"/>
                <w:b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B82850" w:rsidP="0055699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</w:t>
            </w:r>
            <w:r w:rsidR="004863B1">
              <w:rPr>
                <w:rFonts w:ascii="Arial Narrow" w:hAnsi="Arial Narrow"/>
                <w:b/>
              </w:rPr>
              <w:t>.</w:t>
            </w:r>
            <w:r w:rsidR="00556992">
              <w:rPr>
                <w:rFonts w:ascii="Arial Narrow" w:hAnsi="Arial Narrow"/>
                <w:b/>
              </w:rPr>
              <w:t>560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34710E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431 Investicijski transferi pravnim in fizičnim osebam</w:t>
            </w:r>
            <w:r w:rsidR="0034710E" w:rsidRPr="00A32BB0">
              <w:rPr>
                <w:rFonts w:ascii="Arial Narrow" w:hAnsi="Arial Narrow"/>
              </w:rPr>
              <w:t>, ki</w:t>
            </w:r>
            <w:r w:rsidRPr="00A32BB0">
              <w:rPr>
                <w:rFonts w:ascii="Arial Narrow" w:hAnsi="Arial Narrow"/>
              </w:rPr>
              <w:t xml:space="preserve"> niso proračunski uporabniki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B82850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106</w:t>
            </w:r>
            <w:r w:rsidR="004863B1">
              <w:rPr>
                <w:rFonts w:ascii="Arial Narrow" w:hAnsi="Arial Narrow"/>
              </w:rPr>
              <w:t>.</w:t>
            </w:r>
            <w:r w:rsidR="00556992">
              <w:rPr>
                <w:rFonts w:ascii="Arial Narrow" w:hAnsi="Arial Narrow"/>
              </w:rPr>
              <w:t>5</w:t>
            </w:r>
            <w:r w:rsidR="004863B1">
              <w:rPr>
                <w:rFonts w:ascii="Arial Narrow" w:hAnsi="Arial Narrow"/>
              </w:rPr>
              <w:t>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34710E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432 Investicijski transferi proračunskim uporabnikom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95</w:t>
            </w:r>
            <w:r w:rsidR="004863B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060</w:t>
            </w:r>
          </w:p>
        </w:tc>
      </w:tr>
      <w:tr w:rsidR="005B485D" w:rsidRPr="00A32BB0" w:rsidTr="00D03DF3">
        <w:trPr>
          <w:trHeight w:val="617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III.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PRORAČUNSKI PRESEŽEK (I.-II.) (PRORAČUNSKI PRIMANKLJAJ)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4863B1" w:rsidP="0055699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-</w:t>
            </w:r>
            <w:r w:rsidR="00556992">
              <w:rPr>
                <w:rFonts w:ascii="Arial Narrow" w:hAnsi="Arial Narrow"/>
                <w:b/>
              </w:rPr>
              <w:t>131</w:t>
            </w:r>
            <w:r>
              <w:rPr>
                <w:rFonts w:ascii="Arial Narrow" w:hAnsi="Arial Narrow"/>
                <w:b/>
              </w:rPr>
              <w:t>.</w:t>
            </w:r>
            <w:r w:rsidR="00556992">
              <w:rPr>
                <w:rFonts w:ascii="Arial Narrow" w:hAnsi="Arial Narrow"/>
                <w:b/>
              </w:rPr>
              <w:t>297</w:t>
            </w:r>
          </w:p>
        </w:tc>
      </w:tr>
      <w:tr w:rsidR="005B485D" w:rsidRPr="00A32BB0" w:rsidTr="00B66709">
        <w:trPr>
          <w:trHeight w:val="521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B.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RAČUN FINANČNIH TERJATEV IN NALOŽB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IV.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PREJETA VRAČILA DANIH POSOJIL IN PRODAJA KAPITALSKIH DELEŽEV (750+751+752)</w:t>
            </w:r>
            <w:r w:rsidRPr="00A32BB0">
              <w:rPr>
                <w:rFonts w:ascii="Arial Narrow" w:hAnsi="Arial Narrow"/>
                <w:b/>
                <w:i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PREJETA VRAČILA DANIH POSOJIL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750 Prejeta vračila danih posojil                                                                      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751 Prodaja kapitalskih deležev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752 Kupnina iz naslova privatizacije                                                              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V.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 xml:space="preserve">DANA POSOJILA IN POVEČANJE </w:t>
            </w:r>
            <w:r w:rsidRPr="00A32BB0">
              <w:rPr>
                <w:rFonts w:ascii="Arial Narrow" w:hAnsi="Arial Narrow"/>
                <w:b/>
                <w:i/>
              </w:rPr>
              <w:tab/>
              <w:t xml:space="preserve">    </w:t>
            </w:r>
          </w:p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KAPITALSKIH DELEŽEV (440+441+442+443)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23.299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44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DANA POSOJILA IN POVEČANJE KAPITALSKIH DELEŽEV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23.299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440 Dana posojila                                                                                                  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441 Povečanje kapitalskih deležev in naložb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442 Poraba sredstev kupnin iz naslova privatizacije                                        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443 Povečanje namenskega premoženja v javnih skladih in drugih osebah javnega prava, ki imajo premoženje s svoji lasti</w:t>
            </w:r>
            <w:r w:rsidRPr="00A32BB0">
              <w:rPr>
                <w:rFonts w:ascii="Arial Narrow" w:hAnsi="Arial Narrow"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>23.299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VI.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074B56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PREJETA MINUS DANA POSOJILA IN SPREMEMBE KAPITALSKIH DELEŽEV (IV.-V.)</w:t>
            </w:r>
            <w:r w:rsidRPr="00A32BB0">
              <w:rPr>
                <w:rFonts w:ascii="Arial Narrow" w:hAnsi="Arial Narrow"/>
                <w:b/>
                <w:i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-23.299</w:t>
            </w:r>
          </w:p>
        </w:tc>
      </w:tr>
      <w:tr w:rsidR="005B485D" w:rsidRPr="00A32BB0" w:rsidTr="00B66709">
        <w:trPr>
          <w:trHeight w:val="543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C.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RAČUN FINANCIRANJA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B485D" w:rsidP="00C2332A">
            <w:pPr>
              <w:jc w:val="right"/>
              <w:rPr>
                <w:rFonts w:ascii="Arial Narrow" w:hAnsi="Arial Narrow"/>
                <w:b/>
              </w:rPr>
            </w:pPr>
          </w:p>
        </w:tc>
      </w:tr>
      <w:tr w:rsidR="005B485D" w:rsidRPr="00A32BB0" w:rsidTr="00E2131E">
        <w:trPr>
          <w:trHeight w:val="42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VII.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ZADOLŽEVANJE (500+501)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135</w:t>
            </w:r>
            <w:r w:rsidR="004863B1">
              <w:rPr>
                <w:rFonts w:ascii="Arial Narrow" w:hAnsi="Arial Narrow"/>
                <w:b/>
                <w:i/>
              </w:rPr>
              <w:t>.</w:t>
            </w:r>
            <w:r>
              <w:rPr>
                <w:rFonts w:ascii="Arial Narrow" w:hAnsi="Arial Narrow"/>
                <w:b/>
                <w:i/>
              </w:rPr>
              <w:t>000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ZADOLŽEVANJE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CA0AA9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135.000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</w:rPr>
            </w:pPr>
            <w:r w:rsidRPr="00A32BB0">
              <w:rPr>
                <w:rFonts w:ascii="Arial Narrow" w:hAnsi="Arial Narrow"/>
              </w:rPr>
              <w:t xml:space="preserve">500 </w:t>
            </w:r>
            <w:r w:rsidR="00E2131E" w:rsidRPr="00A32BB0">
              <w:rPr>
                <w:rFonts w:ascii="Arial Narrow" w:hAnsi="Arial Narrow"/>
              </w:rPr>
              <w:t xml:space="preserve"> </w:t>
            </w:r>
            <w:r w:rsidRPr="00A32BB0">
              <w:rPr>
                <w:rFonts w:ascii="Arial Narrow" w:hAnsi="Arial Narrow"/>
              </w:rPr>
              <w:t>Domače zadolževanje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135</w:t>
            </w:r>
            <w:r w:rsidR="004863B1">
              <w:rPr>
                <w:rFonts w:ascii="Arial Narrow" w:hAnsi="Arial Narrow"/>
              </w:rPr>
              <w:t>.</w:t>
            </w:r>
            <w:r>
              <w:rPr>
                <w:rFonts w:ascii="Arial Narrow" w:hAnsi="Arial Narrow"/>
              </w:rPr>
              <w:t>000</w:t>
            </w:r>
          </w:p>
        </w:tc>
      </w:tr>
      <w:tr w:rsidR="005B485D" w:rsidRPr="00A32BB0" w:rsidTr="00D03DF3">
        <w:trPr>
          <w:trHeight w:val="382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VIII.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ODPLAČILA DOLGA (550+551)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220</w:t>
            </w:r>
            <w:r w:rsidR="004863B1">
              <w:rPr>
                <w:rFonts w:ascii="Arial Narrow" w:hAnsi="Arial Narrow"/>
                <w:b/>
                <w:i/>
              </w:rPr>
              <w:t>.</w:t>
            </w:r>
            <w:r>
              <w:rPr>
                <w:rFonts w:ascii="Arial Narrow" w:hAnsi="Arial Narrow"/>
                <w:b/>
                <w:i/>
              </w:rPr>
              <w:t>0</w:t>
            </w:r>
            <w:r w:rsidR="004863B1">
              <w:rPr>
                <w:rFonts w:ascii="Arial Narrow" w:hAnsi="Arial Narrow"/>
                <w:b/>
                <w:i/>
              </w:rPr>
              <w:t>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</w:rPr>
            </w:pPr>
            <w:r w:rsidRPr="00A32BB0">
              <w:rPr>
                <w:rFonts w:ascii="Arial Narrow" w:hAnsi="Arial Narrow"/>
                <w:b/>
              </w:rPr>
              <w:t>ODPLAČILA DOLGA</w:t>
            </w:r>
            <w:r w:rsidRPr="00A32BB0">
              <w:rPr>
                <w:rFonts w:ascii="Arial Narrow" w:hAnsi="Arial Narrow"/>
                <w:b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220</w:t>
            </w:r>
            <w:r w:rsidR="004863B1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  <w:b/>
              </w:rPr>
              <w:t>0</w:t>
            </w:r>
            <w:r w:rsidR="004863B1">
              <w:rPr>
                <w:rFonts w:ascii="Arial Narrow" w:hAnsi="Arial Narrow"/>
                <w:b/>
              </w:rPr>
              <w:t>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32BB0">
              <w:rPr>
                <w:rFonts w:ascii="Arial Narrow" w:hAnsi="Arial Narrow"/>
                <w:sz w:val="22"/>
                <w:szCs w:val="22"/>
              </w:rPr>
              <w:t xml:space="preserve">550 </w:t>
            </w:r>
            <w:r w:rsidR="00E2131E" w:rsidRPr="00A32BB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A32BB0">
              <w:rPr>
                <w:rFonts w:ascii="Arial Narrow" w:hAnsi="Arial Narrow"/>
                <w:sz w:val="22"/>
                <w:szCs w:val="22"/>
              </w:rPr>
              <w:t>Odplačila domačega dolga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220</w:t>
            </w:r>
            <w:r w:rsidR="004863B1">
              <w:rPr>
                <w:rFonts w:ascii="Arial Narrow" w:hAnsi="Arial Narrow"/>
                <w:sz w:val="22"/>
                <w:szCs w:val="22"/>
              </w:rPr>
              <w:t>.</w:t>
            </w:r>
            <w:r>
              <w:rPr>
                <w:rFonts w:ascii="Arial Narrow" w:hAnsi="Arial Narrow"/>
                <w:sz w:val="22"/>
                <w:szCs w:val="22"/>
              </w:rPr>
              <w:t>0</w:t>
            </w:r>
            <w:r w:rsidR="004863B1">
              <w:rPr>
                <w:rFonts w:ascii="Arial Narrow" w:hAnsi="Arial Narrow"/>
                <w:sz w:val="22"/>
                <w:szCs w:val="22"/>
              </w:rPr>
              <w:t>00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lastRenderedPageBreak/>
              <w:t>IX.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POVEČANJE (ZMANJŠANJE) SREDSTEV NA RAČUNIH (I.+IV.+VII.-II.-V.-VIII.)</w:t>
            </w:r>
            <w:r w:rsidRPr="00A32BB0">
              <w:rPr>
                <w:rFonts w:ascii="Arial Narrow" w:hAnsi="Arial Narrow"/>
                <w:b/>
                <w:i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88742A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-</w:t>
            </w:r>
            <w:r w:rsidR="004863B1">
              <w:rPr>
                <w:rFonts w:ascii="Arial Narrow" w:hAnsi="Arial Narrow"/>
                <w:b/>
                <w:i/>
              </w:rPr>
              <w:t>2</w:t>
            </w:r>
            <w:r w:rsidR="00556992">
              <w:rPr>
                <w:rFonts w:ascii="Arial Narrow" w:hAnsi="Arial Narrow"/>
                <w:b/>
                <w:i/>
              </w:rPr>
              <w:t>39</w:t>
            </w:r>
            <w:r w:rsidR="004863B1">
              <w:rPr>
                <w:rFonts w:ascii="Arial Narrow" w:hAnsi="Arial Narrow"/>
                <w:b/>
                <w:i/>
              </w:rPr>
              <w:t>.</w:t>
            </w:r>
            <w:r w:rsidR="00556992">
              <w:rPr>
                <w:rFonts w:ascii="Arial Narrow" w:hAnsi="Arial Narrow"/>
                <w:b/>
                <w:i/>
              </w:rPr>
              <w:t>596</w:t>
            </w:r>
          </w:p>
        </w:tc>
      </w:tr>
      <w:tr w:rsidR="005B485D" w:rsidRPr="00A32BB0" w:rsidTr="00E2131E">
        <w:trPr>
          <w:trHeight w:val="378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X.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NETO ZADOLŽEVANJE (VII.-VIII.)</w:t>
            </w:r>
            <w:r w:rsidRPr="00A32BB0">
              <w:rPr>
                <w:rFonts w:ascii="Arial Narrow" w:hAnsi="Arial Narrow"/>
                <w:b/>
                <w:i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-85</w:t>
            </w:r>
            <w:r w:rsidR="00E53D1A">
              <w:rPr>
                <w:rFonts w:ascii="Arial Narrow" w:hAnsi="Arial Narrow"/>
                <w:b/>
                <w:i/>
              </w:rPr>
              <w:t>.</w:t>
            </w:r>
            <w:r>
              <w:rPr>
                <w:rFonts w:ascii="Arial Narrow" w:hAnsi="Arial Narrow"/>
                <w:b/>
                <w:i/>
              </w:rPr>
              <w:t>000</w:t>
            </w:r>
          </w:p>
        </w:tc>
      </w:tr>
      <w:tr w:rsidR="005B485D" w:rsidRPr="00A32BB0" w:rsidTr="00E2131E">
        <w:trPr>
          <w:trHeight w:val="412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XI.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NETO FINANCIRANJE (VI.+VII.-VIII.-IX.)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556992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131</w:t>
            </w:r>
            <w:r w:rsidR="00F31B43">
              <w:rPr>
                <w:rFonts w:ascii="Arial Narrow" w:hAnsi="Arial Narrow"/>
                <w:b/>
                <w:i/>
              </w:rPr>
              <w:t>.</w:t>
            </w:r>
            <w:r>
              <w:rPr>
                <w:rFonts w:ascii="Arial Narrow" w:hAnsi="Arial Narrow"/>
                <w:b/>
                <w:i/>
              </w:rPr>
              <w:t>297</w:t>
            </w:r>
          </w:p>
        </w:tc>
      </w:tr>
      <w:tr w:rsidR="005B485D" w:rsidRPr="00A32BB0" w:rsidTr="00B66709">
        <w:trPr>
          <w:trHeight w:val="284"/>
        </w:trPr>
        <w:tc>
          <w:tcPr>
            <w:tcW w:w="959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XII.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485D" w:rsidRPr="00A32BB0" w:rsidRDefault="005B485D" w:rsidP="00741EE1">
            <w:pPr>
              <w:jc w:val="both"/>
              <w:rPr>
                <w:rFonts w:ascii="Arial Narrow" w:hAnsi="Arial Narrow"/>
                <w:b/>
                <w:i/>
              </w:rPr>
            </w:pPr>
            <w:r w:rsidRPr="00A32BB0">
              <w:rPr>
                <w:rFonts w:ascii="Arial Narrow" w:hAnsi="Arial Narrow"/>
                <w:b/>
                <w:i/>
              </w:rPr>
              <w:t>STANJE SREDSTEV NA RAČUNIH DNE 31.12. PRETEKLEGA LETA (del 9009 Splošni sklad za drugo)</w:t>
            </w:r>
            <w:r w:rsidRPr="00A32BB0">
              <w:rPr>
                <w:rFonts w:ascii="Arial Narrow" w:hAnsi="Arial Narrow"/>
                <w:b/>
                <w:i/>
              </w:rPr>
              <w:tab/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5B485D" w:rsidRPr="00A32BB0" w:rsidRDefault="00F31B43" w:rsidP="00556992">
            <w:pPr>
              <w:jc w:val="right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2</w:t>
            </w:r>
            <w:r w:rsidR="00556992">
              <w:rPr>
                <w:rFonts w:ascii="Arial Narrow" w:hAnsi="Arial Narrow"/>
                <w:b/>
                <w:i/>
              </w:rPr>
              <w:t>39</w:t>
            </w:r>
            <w:r>
              <w:rPr>
                <w:rFonts w:ascii="Arial Narrow" w:hAnsi="Arial Narrow"/>
                <w:b/>
                <w:i/>
              </w:rPr>
              <w:t>.</w:t>
            </w:r>
            <w:r w:rsidR="00556992">
              <w:rPr>
                <w:rFonts w:ascii="Arial Narrow" w:hAnsi="Arial Narrow"/>
                <w:b/>
                <w:i/>
              </w:rPr>
              <w:t>596</w:t>
            </w:r>
          </w:p>
        </w:tc>
      </w:tr>
    </w:tbl>
    <w:p w:rsidR="005B485D" w:rsidRPr="00A32BB0" w:rsidRDefault="005B485D" w:rsidP="00741EE1">
      <w:pPr>
        <w:jc w:val="both"/>
        <w:rPr>
          <w:rFonts w:ascii="Arial Narrow" w:hAnsi="Arial Narrow"/>
          <w:i/>
        </w:rPr>
      </w:pPr>
    </w:p>
    <w:p w:rsidR="00A96899" w:rsidRPr="00A32BB0" w:rsidRDefault="00A96899" w:rsidP="00A96899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>Posebni del proračuna sestavljajo finančni načrti neposrednih uporabnikov, ki so razdeljeni na naslednje programske dele: področja proračunske porabe, glavne programe in podprograme, predpisane s programsko klasifikacijo izdatkov občinskih proračunov. Podprogram je razdeljen na proračunske postavke, te pa na podskupine kontov</w:t>
      </w:r>
      <w:r w:rsidR="00D03DF3">
        <w:rPr>
          <w:rFonts w:ascii="Arial Narrow" w:hAnsi="Arial Narrow"/>
        </w:rPr>
        <w:t xml:space="preserve"> oz. </w:t>
      </w:r>
      <w:r w:rsidRPr="00A32BB0">
        <w:rPr>
          <w:rFonts w:ascii="Arial Narrow" w:hAnsi="Arial Narrow"/>
        </w:rPr>
        <w:t>konte, določene s predpisanim kontnim načrtom.</w:t>
      </w:r>
    </w:p>
    <w:p w:rsidR="00A96899" w:rsidRPr="00A32BB0" w:rsidRDefault="00A96899" w:rsidP="00A96899">
      <w:pPr>
        <w:jc w:val="both"/>
        <w:rPr>
          <w:rFonts w:ascii="Arial Narrow" w:hAnsi="Arial Narrow"/>
        </w:rPr>
      </w:pPr>
    </w:p>
    <w:p w:rsidR="00A96899" w:rsidRPr="00A32BB0" w:rsidRDefault="00A96899" w:rsidP="00A96899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>Posebni del proračuna do ravni proračunskih postavk</w:t>
      </w:r>
      <w:r w:rsidR="00E2131E" w:rsidRPr="00A32BB0">
        <w:rPr>
          <w:rFonts w:ascii="Arial Narrow" w:hAnsi="Arial Narrow"/>
        </w:rPr>
        <w:t>/kont</w:t>
      </w:r>
      <w:r w:rsidR="00482DC7" w:rsidRPr="00A32BB0">
        <w:rPr>
          <w:rFonts w:ascii="Arial Narrow" w:hAnsi="Arial Narrow"/>
        </w:rPr>
        <w:t>ov</w:t>
      </w:r>
      <w:r w:rsidRPr="00A32BB0">
        <w:rPr>
          <w:rFonts w:ascii="Arial Narrow" w:hAnsi="Arial Narrow"/>
        </w:rPr>
        <w:t xml:space="preserve"> in načrt razvojnih programov sta prilogi k temu odloku in se objavita na spletni strani Občine Brda.</w:t>
      </w:r>
    </w:p>
    <w:p w:rsidR="00A96899" w:rsidRPr="00A32BB0" w:rsidRDefault="00A96899" w:rsidP="00A96899">
      <w:pPr>
        <w:jc w:val="both"/>
        <w:rPr>
          <w:rFonts w:ascii="Arial Narrow" w:hAnsi="Arial Narrow"/>
        </w:rPr>
      </w:pPr>
    </w:p>
    <w:p w:rsidR="00A96899" w:rsidRPr="00A32BB0" w:rsidRDefault="00A96899" w:rsidP="00A96899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>Načrt razvojnih programov sestavljajo projekti.</w:t>
      </w:r>
    </w:p>
    <w:p w:rsidR="006077C5" w:rsidRPr="00A32BB0" w:rsidRDefault="006077C5" w:rsidP="00741EE1">
      <w:pPr>
        <w:jc w:val="both"/>
        <w:rPr>
          <w:rFonts w:ascii="Arial Narrow" w:hAnsi="Arial Narrow"/>
        </w:rPr>
      </w:pPr>
    </w:p>
    <w:p w:rsidR="00CA0AA9" w:rsidRPr="00A32BB0" w:rsidRDefault="00556992" w:rsidP="00741EE1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="00CA0AA9" w:rsidRPr="00A32BB0">
        <w:rPr>
          <w:rFonts w:ascii="Arial Narrow" w:hAnsi="Arial Narrow"/>
        </w:rPr>
        <w:t>. člen</w:t>
      </w:r>
    </w:p>
    <w:p w:rsidR="00D25574" w:rsidRPr="00A32BB0" w:rsidRDefault="00D25574" w:rsidP="00741EE1">
      <w:pPr>
        <w:jc w:val="center"/>
        <w:rPr>
          <w:rFonts w:ascii="Arial Narrow" w:hAnsi="Arial Narrow"/>
        </w:rPr>
      </w:pPr>
    </w:p>
    <w:p w:rsidR="006077C5" w:rsidRPr="00A32BB0" w:rsidRDefault="00D25574" w:rsidP="00741EE1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>Vsa osta</w:t>
      </w:r>
      <w:r w:rsidR="006937D4" w:rsidRPr="00A32BB0">
        <w:rPr>
          <w:rFonts w:ascii="Arial Narrow" w:hAnsi="Arial Narrow"/>
        </w:rPr>
        <w:t>la določila Odloka o Proračunu O</w:t>
      </w:r>
      <w:r w:rsidRPr="00A32BB0">
        <w:rPr>
          <w:rFonts w:ascii="Arial Narrow" w:hAnsi="Arial Narrow"/>
        </w:rPr>
        <w:t>bčine Brda za leto 201</w:t>
      </w:r>
      <w:r w:rsidR="00556992">
        <w:rPr>
          <w:rFonts w:ascii="Arial Narrow" w:hAnsi="Arial Narrow"/>
        </w:rPr>
        <w:t>9</w:t>
      </w:r>
      <w:r w:rsidRPr="00A32BB0">
        <w:rPr>
          <w:rFonts w:ascii="Arial Narrow" w:hAnsi="Arial Narrow"/>
        </w:rPr>
        <w:t>, ostanejo nespremenjena in v veljavi.</w:t>
      </w:r>
    </w:p>
    <w:p w:rsidR="00D25574" w:rsidRPr="00A32BB0" w:rsidRDefault="00D25574" w:rsidP="00741EE1">
      <w:pPr>
        <w:jc w:val="both"/>
        <w:rPr>
          <w:rFonts w:ascii="Arial Narrow" w:hAnsi="Arial Narrow"/>
        </w:rPr>
      </w:pPr>
    </w:p>
    <w:p w:rsidR="001A63EF" w:rsidRPr="00A32BB0" w:rsidRDefault="00227CA0" w:rsidP="00D25574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D25574" w:rsidRPr="00A32BB0">
        <w:rPr>
          <w:rFonts w:ascii="Arial Narrow" w:hAnsi="Arial Narrow"/>
        </w:rPr>
        <w:t>. člen</w:t>
      </w:r>
    </w:p>
    <w:p w:rsidR="001A63EF" w:rsidRPr="00A32BB0" w:rsidRDefault="001A63EF" w:rsidP="00741EE1">
      <w:pPr>
        <w:jc w:val="both"/>
        <w:rPr>
          <w:rFonts w:ascii="Arial Narrow" w:hAnsi="Arial Narrow"/>
        </w:rPr>
      </w:pPr>
    </w:p>
    <w:p w:rsidR="006077C5" w:rsidRPr="00A32BB0" w:rsidRDefault="006077C5" w:rsidP="00741EE1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>Ta odlok se objavi v Uradnem glasilu slovenskih občin in začne veljati naslednji dan po obj</w:t>
      </w:r>
      <w:r w:rsidR="0095228B" w:rsidRPr="00A32BB0">
        <w:rPr>
          <w:rFonts w:ascii="Arial Narrow" w:hAnsi="Arial Narrow"/>
        </w:rPr>
        <w:t>avi</w:t>
      </w:r>
      <w:r w:rsidRPr="00A32BB0">
        <w:rPr>
          <w:rFonts w:ascii="Arial Narrow" w:hAnsi="Arial Narrow"/>
        </w:rPr>
        <w:t>.</w:t>
      </w:r>
    </w:p>
    <w:p w:rsidR="006077C5" w:rsidRPr="00A32BB0" w:rsidRDefault="006077C5" w:rsidP="00741EE1">
      <w:pPr>
        <w:jc w:val="both"/>
        <w:rPr>
          <w:rFonts w:ascii="Arial Narrow" w:hAnsi="Arial Narrow"/>
        </w:rPr>
      </w:pPr>
    </w:p>
    <w:p w:rsidR="006077C5" w:rsidRPr="00A32BB0" w:rsidRDefault="006077C5" w:rsidP="00741EE1">
      <w:pPr>
        <w:jc w:val="both"/>
        <w:rPr>
          <w:rFonts w:ascii="Arial Narrow" w:hAnsi="Arial Narrow"/>
        </w:rPr>
      </w:pPr>
    </w:p>
    <w:p w:rsidR="006077C5" w:rsidRPr="00A32BB0" w:rsidRDefault="00B53FC5" w:rsidP="00741EE1">
      <w:pPr>
        <w:jc w:val="both"/>
        <w:rPr>
          <w:rFonts w:ascii="Arial Narrow" w:hAnsi="Arial Narrow"/>
          <w:sz w:val="16"/>
          <w:szCs w:val="16"/>
        </w:rPr>
      </w:pPr>
      <w:r w:rsidRPr="00A32BB0">
        <w:rPr>
          <w:rFonts w:ascii="Arial Narrow" w:hAnsi="Arial Narrow"/>
          <w:sz w:val="16"/>
          <w:szCs w:val="16"/>
        </w:rPr>
        <w:t xml:space="preserve">Številka: </w:t>
      </w:r>
      <w:r w:rsidR="00A96899" w:rsidRPr="00A32BB0">
        <w:rPr>
          <w:rFonts w:ascii="Arial Narrow" w:hAnsi="Arial Narrow"/>
          <w:sz w:val="16"/>
          <w:szCs w:val="16"/>
        </w:rPr>
        <w:t>410</w:t>
      </w:r>
      <w:r w:rsidR="00964331" w:rsidRPr="00A32BB0">
        <w:rPr>
          <w:rFonts w:ascii="Arial Narrow" w:hAnsi="Arial Narrow"/>
          <w:sz w:val="16"/>
          <w:szCs w:val="16"/>
        </w:rPr>
        <w:t>1-</w:t>
      </w:r>
      <w:r w:rsidR="005E01CF">
        <w:rPr>
          <w:rFonts w:ascii="Arial Narrow" w:hAnsi="Arial Narrow"/>
          <w:sz w:val="16"/>
          <w:szCs w:val="16"/>
        </w:rPr>
        <w:t>02/2019</w:t>
      </w:r>
    </w:p>
    <w:p w:rsidR="006077C5" w:rsidRPr="00A32BB0" w:rsidRDefault="000C373B" w:rsidP="00741EE1">
      <w:pPr>
        <w:jc w:val="both"/>
        <w:rPr>
          <w:rFonts w:ascii="Arial Narrow" w:hAnsi="Arial Narrow"/>
          <w:sz w:val="16"/>
          <w:szCs w:val="16"/>
        </w:rPr>
      </w:pPr>
      <w:r w:rsidRPr="00A32BB0">
        <w:rPr>
          <w:rFonts w:ascii="Arial Narrow" w:hAnsi="Arial Narrow"/>
          <w:sz w:val="16"/>
          <w:szCs w:val="16"/>
        </w:rPr>
        <w:t xml:space="preserve">Datum:   </w:t>
      </w:r>
      <w:r w:rsidR="005E01CF">
        <w:rPr>
          <w:rFonts w:ascii="Arial Narrow" w:hAnsi="Arial Narrow"/>
          <w:sz w:val="16"/>
          <w:szCs w:val="16"/>
        </w:rPr>
        <w:t>21. 5. 2019</w:t>
      </w:r>
    </w:p>
    <w:p w:rsidR="002C64FF" w:rsidRPr="00A32BB0" w:rsidRDefault="002C64FF" w:rsidP="00741EE1">
      <w:pPr>
        <w:jc w:val="both"/>
        <w:rPr>
          <w:rFonts w:ascii="Arial Narrow" w:hAnsi="Arial Narrow"/>
          <w:sz w:val="16"/>
          <w:szCs w:val="16"/>
        </w:rPr>
      </w:pPr>
    </w:p>
    <w:p w:rsidR="006077C5" w:rsidRPr="00A32BB0" w:rsidRDefault="006077C5" w:rsidP="00741EE1">
      <w:pPr>
        <w:jc w:val="both"/>
        <w:rPr>
          <w:rFonts w:ascii="Arial Narrow" w:hAnsi="Arial Narrow"/>
          <w:sz w:val="16"/>
          <w:szCs w:val="16"/>
        </w:rPr>
      </w:pPr>
    </w:p>
    <w:p w:rsidR="006077C5" w:rsidRPr="00A32BB0" w:rsidRDefault="006077C5" w:rsidP="00741EE1">
      <w:pPr>
        <w:jc w:val="both"/>
        <w:rPr>
          <w:rFonts w:ascii="Arial Narrow" w:hAnsi="Arial Narrow"/>
          <w:sz w:val="16"/>
          <w:szCs w:val="16"/>
        </w:rPr>
      </w:pPr>
    </w:p>
    <w:p w:rsidR="006077C5" w:rsidRPr="00A32BB0" w:rsidRDefault="006077C5" w:rsidP="00741EE1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  <w:t xml:space="preserve">        </w:t>
      </w:r>
      <w:r w:rsidR="00A502B8">
        <w:rPr>
          <w:rFonts w:ascii="Arial Narrow" w:hAnsi="Arial Narrow"/>
        </w:rPr>
        <w:t xml:space="preserve">    </w:t>
      </w:r>
      <w:r w:rsidRPr="00A32BB0">
        <w:rPr>
          <w:rFonts w:ascii="Arial Narrow" w:hAnsi="Arial Narrow"/>
        </w:rPr>
        <w:t>ŽUPAN</w:t>
      </w:r>
    </w:p>
    <w:p w:rsidR="006077C5" w:rsidRPr="00A32BB0" w:rsidRDefault="006077C5" w:rsidP="00741EE1">
      <w:pPr>
        <w:jc w:val="both"/>
        <w:rPr>
          <w:rFonts w:ascii="Arial Narrow" w:hAnsi="Arial Narrow"/>
        </w:rPr>
      </w:pP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</w:r>
      <w:r w:rsidRPr="00A32BB0">
        <w:rPr>
          <w:rFonts w:ascii="Arial Narrow" w:hAnsi="Arial Narrow"/>
        </w:rPr>
        <w:tab/>
        <w:t xml:space="preserve">               </w:t>
      </w:r>
      <w:r w:rsidR="00A502B8">
        <w:rPr>
          <w:rFonts w:ascii="Arial Narrow" w:hAnsi="Arial Narrow"/>
        </w:rPr>
        <w:t xml:space="preserve">    </w:t>
      </w:r>
      <w:r w:rsidR="00F13C45">
        <w:rPr>
          <w:rFonts w:ascii="Arial Narrow" w:hAnsi="Arial Narrow"/>
        </w:rPr>
        <w:t xml:space="preserve"> </w:t>
      </w:r>
      <w:r w:rsidRPr="00A32BB0">
        <w:rPr>
          <w:rFonts w:ascii="Arial Narrow" w:hAnsi="Arial Narrow"/>
        </w:rPr>
        <w:t xml:space="preserve"> Franc Mužič </w:t>
      </w:r>
    </w:p>
    <w:sectPr w:rsidR="006077C5" w:rsidRPr="00A32BB0" w:rsidSect="006E3D78">
      <w:footerReference w:type="default" r:id="rId8"/>
      <w:pgSz w:w="11906" w:h="16838"/>
      <w:pgMar w:top="1417" w:right="926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989" w:rsidRDefault="006E7989">
      <w:r>
        <w:separator/>
      </w:r>
    </w:p>
  </w:endnote>
  <w:endnote w:type="continuationSeparator" w:id="0">
    <w:p w:rsidR="006E7989" w:rsidRDefault="006E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989" w:rsidRDefault="006E7989">
    <w:pPr>
      <w:pStyle w:val="Noga"/>
    </w:pPr>
    <w:r>
      <w:rPr>
        <w:noProof/>
        <w:lang w:eastAsia="sl-SI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6040" cy="164465"/>
              <wp:effectExtent l="9525" t="635" r="63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64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89" w:rsidRDefault="006E7989">
                          <w:pPr>
                            <w:pStyle w:val="Noga"/>
                          </w:pPr>
                          <w:r>
                            <w:rPr>
                              <w:rStyle w:val="tevilkastrani"/>
                            </w:rPr>
                            <w:fldChar w:fldCharType="begin"/>
                          </w:r>
                          <w:r>
                            <w:rPr>
                              <w:rStyle w:val="tevilkastrani"/>
                            </w:rPr>
                            <w:instrText xml:space="preserve"> PAGE </w:instrText>
                          </w:r>
                          <w:r>
                            <w:rPr>
                              <w:rStyle w:val="tevilkastrani"/>
                            </w:rPr>
                            <w:fldChar w:fldCharType="separate"/>
                          </w:r>
                          <w:r w:rsidR="00B82850">
                            <w:rPr>
                              <w:rStyle w:val="tevilkastrani"/>
                              <w:noProof/>
                            </w:rPr>
                            <w:t>2</w:t>
                          </w:r>
                          <w:r>
                            <w:rPr>
                              <w:rStyle w:val="tevilkastran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2pt;height:12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" stroked="f">
              <v:fill opacity="0"/>
              <v:textbox inset="0,0,0,0">
                <w:txbxContent>
                  <w:p w:rsidR="006E7989" w:rsidRDefault="006E7989">
                    <w:pPr>
                      <w:pStyle w:val="Noga"/>
                    </w:pPr>
                    <w:r>
                      <w:rPr>
                        <w:rStyle w:val="tevilkastrani"/>
                      </w:rPr>
                      <w:fldChar w:fldCharType="begin"/>
                    </w:r>
                    <w:r>
                      <w:rPr>
                        <w:rStyle w:val="tevilkastrani"/>
                      </w:rPr>
                      <w:instrText xml:space="preserve"> PAGE </w:instrText>
                    </w:r>
                    <w:r>
                      <w:rPr>
                        <w:rStyle w:val="tevilkastrani"/>
                      </w:rPr>
                      <w:fldChar w:fldCharType="separate"/>
                    </w:r>
                    <w:r w:rsidR="00B82850">
                      <w:rPr>
                        <w:rStyle w:val="tevilkastrani"/>
                        <w:noProof/>
                      </w:rPr>
                      <w:t>2</w:t>
                    </w:r>
                    <w:r>
                      <w:rPr>
                        <w:rStyle w:val="tevilkastrani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989" w:rsidRDefault="006E7989">
      <w:r>
        <w:separator/>
      </w:r>
    </w:p>
  </w:footnote>
  <w:footnote w:type="continuationSeparator" w:id="0">
    <w:p w:rsidR="006E7989" w:rsidRDefault="006E7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343239"/>
    <w:multiLevelType w:val="hybridMultilevel"/>
    <w:tmpl w:val="5AEEDB58"/>
    <w:lvl w:ilvl="0" w:tplc="2F4A995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00" w:hanging="360"/>
      </w:pPr>
    </w:lvl>
    <w:lvl w:ilvl="2" w:tplc="0424001B" w:tentative="1">
      <w:start w:val="1"/>
      <w:numFmt w:val="lowerRoman"/>
      <w:lvlText w:val="%3."/>
      <w:lvlJc w:val="right"/>
      <w:pPr>
        <w:ind w:left="1920" w:hanging="180"/>
      </w:pPr>
    </w:lvl>
    <w:lvl w:ilvl="3" w:tplc="0424000F" w:tentative="1">
      <w:start w:val="1"/>
      <w:numFmt w:val="decimal"/>
      <w:lvlText w:val="%4."/>
      <w:lvlJc w:val="left"/>
      <w:pPr>
        <w:ind w:left="2640" w:hanging="360"/>
      </w:pPr>
    </w:lvl>
    <w:lvl w:ilvl="4" w:tplc="04240019" w:tentative="1">
      <w:start w:val="1"/>
      <w:numFmt w:val="lowerLetter"/>
      <w:lvlText w:val="%5."/>
      <w:lvlJc w:val="left"/>
      <w:pPr>
        <w:ind w:left="3360" w:hanging="360"/>
      </w:pPr>
    </w:lvl>
    <w:lvl w:ilvl="5" w:tplc="0424001B" w:tentative="1">
      <w:start w:val="1"/>
      <w:numFmt w:val="lowerRoman"/>
      <w:lvlText w:val="%6."/>
      <w:lvlJc w:val="right"/>
      <w:pPr>
        <w:ind w:left="4080" w:hanging="180"/>
      </w:pPr>
    </w:lvl>
    <w:lvl w:ilvl="6" w:tplc="0424000F" w:tentative="1">
      <w:start w:val="1"/>
      <w:numFmt w:val="decimal"/>
      <w:lvlText w:val="%7."/>
      <w:lvlJc w:val="left"/>
      <w:pPr>
        <w:ind w:left="4800" w:hanging="360"/>
      </w:pPr>
    </w:lvl>
    <w:lvl w:ilvl="7" w:tplc="04240019" w:tentative="1">
      <w:start w:val="1"/>
      <w:numFmt w:val="lowerLetter"/>
      <w:lvlText w:val="%8."/>
      <w:lvlJc w:val="left"/>
      <w:pPr>
        <w:ind w:left="5520" w:hanging="360"/>
      </w:pPr>
    </w:lvl>
    <w:lvl w:ilvl="8" w:tplc="0424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8F83F8F"/>
    <w:multiLevelType w:val="hybridMultilevel"/>
    <w:tmpl w:val="1CFC34C8"/>
    <w:lvl w:ilvl="0" w:tplc="2F3A53D8">
      <w:start w:val="3"/>
      <w:numFmt w:val="decimal"/>
      <w:lvlText w:val="%1."/>
      <w:lvlJc w:val="left"/>
      <w:pPr>
        <w:ind w:left="360" w:firstLine="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9040C"/>
    <w:multiLevelType w:val="hybridMultilevel"/>
    <w:tmpl w:val="0EC2A73C"/>
    <w:lvl w:ilvl="0" w:tplc="4698AB16">
      <w:start w:val="3"/>
      <w:numFmt w:val="decimal"/>
      <w:lvlText w:val="%1."/>
      <w:lvlJc w:val="left"/>
      <w:pPr>
        <w:ind w:left="360" w:firstLine="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744301"/>
    <w:multiLevelType w:val="hybridMultilevel"/>
    <w:tmpl w:val="7E5E43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A1C84"/>
    <w:multiLevelType w:val="hybridMultilevel"/>
    <w:tmpl w:val="299A6F5C"/>
    <w:lvl w:ilvl="0" w:tplc="3A6A5DCE">
      <w:start w:val="3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91"/>
    <w:rsid w:val="00000D7B"/>
    <w:rsid w:val="00074B56"/>
    <w:rsid w:val="000843E5"/>
    <w:rsid w:val="000946A8"/>
    <w:rsid w:val="000C373B"/>
    <w:rsid w:val="000C7A13"/>
    <w:rsid w:val="00135127"/>
    <w:rsid w:val="001359BB"/>
    <w:rsid w:val="001A63EF"/>
    <w:rsid w:val="001B261F"/>
    <w:rsid w:val="001C27FA"/>
    <w:rsid w:val="001D30FF"/>
    <w:rsid w:val="001D7509"/>
    <w:rsid w:val="001E4DCB"/>
    <w:rsid w:val="001F61C3"/>
    <w:rsid w:val="00213986"/>
    <w:rsid w:val="00227CA0"/>
    <w:rsid w:val="00265B83"/>
    <w:rsid w:val="00292A2A"/>
    <w:rsid w:val="00292DE7"/>
    <w:rsid w:val="002C64FF"/>
    <w:rsid w:val="002D4529"/>
    <w:rsid w:val="002F6520"/>
    <w:rsid w:val="002F7B12"/>
    <w:rsid w:val="00332999"/>
    <w:rsid w:val="00332D50"/>
    <w:rsid w:val="0034631B"/>
    <w:rsid w:val="0034710E"/>
    <w:rsid w:val="0035745D"/>
    <w:rsid w:val="0039653A"/>
    <w:rsid w:val="003A4323"/>
    <w:rsid w:val="003A4791"/>
    <w:rsid w:val="003D2831"/>
    <w:rsid w:val="003D6766"/>
    <w:rsid w:val="003E2EB4"/>
    <w:rsid w:val="003F26A5"/>
    <w:rsid w:val="0040283A"/>
    <w:rsid w:val="00424794"/>
    <w:rsid w:val="0042669A"/>
    <w:rsid w:val="0045152D"/>
    <w:rsid w:val="00452C46"/>
    <w:rsid w:val="004544CF"/>
    <w:rsid w:val="00482DC7"/>
    <w:rsid w:val="004863B1"/>
    <w:rsid w:val="004C0AD3"/>
    <w:rsid w:val="004C741B"/>
    <w:rsid w:val="004E180D"/>
    <w:rsid w:val="004F29A9"/>
    <w:rsid w:val="00510579"/>
    <w:rsid w:val="00521FBD"/>
    <w:rsid w:val="00553870"/>
    <w:rsid w:val="00556992"/>
    <w:rsid w:val="00585EF3"/>
    <w:rsid w:val="005966C5"/>
    <w:rsid w:val="005B485D"/>
    <w:rsid w:val="005C3763"/>
    <w:rsid w:val="005E01CF"/>
    <w:rsid w:val="005E0B47"/>
    <w:rsid w:val="00603326"/>
    <w:rsid w:val="0060723A"/>
    <w:rsid w:val="006077C5"/>
    <w:rsid w:val="00612727"/>
    <w:rsid w:val="00640AA5"/>
    <w:rsid w:val="006777EC"/>
    <w:rsid w:val="0068438D"/>
    <w:rsid w:val="006937D4"/>
    <w:rsid w:val="006C5829"/>
    <w:rsid w:val="006E3D78"/>
    <w:rsid w:val="006E7989"/>
    <w:rsid w:val="006F3A94"/>
    <w:rsid w:val="00741EE1"/>
    <w:rsid w:val="00781BF0"/>
    <w:rsid w:val="007947C1"/>
    <w:rsid w:val="007B3F59"/>
    <w:rsid w:val="007C6034"/>
    <w:rsid w:val="007E255B"/>
    <w:rsid w:val="007F7E97"/>
    <w:rsid w:val="00815F4A"/>
    <w:rsid w:val="00820281"/>
    <w:rsid w:val="00854693"/>
    <w:rsid w:val="00867C0E"/>
    <w:rsid w:val="00870116"/>
    <w:rsid w:val="008762EB"/>
    <w:rsid w:val="00880F54"/>
    <w:rsid w:val="0088742A"/>
    <w:rsid w:val="008C0B26"/>
    <w:rsid w:val="008C3988"/>
    <w:rsid w:val="008C6263"/>
    <w:rsid w:val="008D4A85"/>
    <w:rsid w:val="008F641F"/>
    <w:rsid w:val="009426CE"/>
    <w:rsid w:val="0095228B"/>
    <w:rsid w:val="00952445"/>
    <w:rsid w:val="00964331"/>
    <w:rsid w:val="009A42A5"/>
    <w:rsid w:val="009D5C27"/>
    <w:rsid w:val="00A018EA"/>
    <w:rsid w:val="00A210D8"/>
    <w:rsid w:val="00A32BB0"/>
    <w:rsid w:val="00A502B8"/>
    <w:rsid w:val="00A60EA0"/>
    <w:rsid w:val="00A67649"/>
    <w:rsid w:val="00A85F2F"/>
    <w:rsid w:val="00A900EC"/>
    <w:rsid w:val="00A96899"/>
    <w:rsid w:val="00AB4E7E"/>
    <w:rsid w:val="00AD6C7E"/>
    <w:rsid w:val="00B11944"/>
    <w:rsid w:val="00B150C7"/>
    <w:rsid w:val="00B21B76"/>
    <w:rsid w:val="00B23478"/>
    <w:rsid w:val="00B53FC5"/>
    <w:rsid w:val="00B82850"/>
    <w:rsid w:val="00B9407B"/>
    <w:rsid w:val="00C07A82"/>
    <w:rsid w:val="00C2332A"/>
    <w:rsid w:val="00C35584"/>
    <w:rsid w:val="00CA0AA9"/>
    <w:rsid w:val="00CE243A"/>
    <w:rsid w:val="00D03DF3"/>
    <w:rsid w:val="00D17428"/>
    <w:rsid w:val="00D25574"/>
    <w:rsid w:val="00D26F91"/>
    <w:rsid w:val="00D37C99"/>
    <w:rsid w:val="00D4207F"/>
    <w:rsid w:val="00D62381"/>
    <w:rsid w:val="00D83B75"/>
    <w:rsid w:val="00D922F1"/>
    <w:rsid w:val="00DA0DA6"/>
    <w:rsid w:val="00DB5DAB"/>
    <w:rsid w:val="00DB6428"/>
    <w:rsid w:val="00DD4E85"/>
    <w:rsid w:val="00E11098"/>
    <w:rsid w:val="00E2131E"/>
    <w:rsid w:val="00E37E74"/>
    <w:rsid w:val="00E53D1A"/>
    <w:rsid w:val="00E543CD"/>
    <w:rsid w:val="00E713CC"/>
    <w:rsid w:val="00E83B50"/>
    <w:rsid w:val="00E931BD"/>
    <w:rsid w:val="00E96DB1"/>
    <w:rsid w:val="00EB1932"/>
    <w:rsid w:val="00EC5565"/>
    <w:rsid w:val="00F13C45"/>
    <w:rsid w:val="00F21471"/>
    <w:rsid w:val="00F31B43"/>
    <w:rsid w:val="00F51235"/>
    <w:rsid w:val="00F641DC"/>
    <w:rsid w:val="00F662F0"/>
    <w:rsid w:val="00F8181B"/>
    <w:rsid w:val="00FC6F2B"/>
    <w:rsid w:val="00FE736F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oNotEmbedSmartTags/>
  <w:decimalSymbol w:val=","/>
  <w:listSeparator w:val=";"/>
  <w14:docId w14:val="0F1C6FFA"/>
  <w15:docId w15:val="{5B950964-F7C9-4912-98DC-9ACC5911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3D78"/>
    <w:pPr>
      <w:suppressAutoHyphens/>
    </w:pPr>
    <w:rPr>
      <w:sz w:val="24"/>
      <w:szCs w:val="24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bsatz-Standardschriftart">
    <w:name w:val="Absatz-Standardschriftart"/>
    <w:rsid w:val="006E3D78"/>
  </w:style>
  <w:style w:type="character" w:customStyle="1" w:styleId="WW-Absatz-Standardschriftart">
    <w:name w:val="WW-Absatz-Standardschriftart"/>
    <w:rsid w:val="006E3D78"/>
  </w:style>
  <w:style w:type="character" w:customStyle="1" w:styleId="WW-Absatz-Standardschriftart1">
    <w:name w:val="WW-Absatz-Standardschriftart1"/>
    <w:rsid w:val="006E3D78"/>
  </w:style>
  <w:style w:type="character" w:customStyle="1" w:styleId="WW-Absatz-Standardschriftart11">
    <w:name w:val="WW-Absatz-Standardschriftart11"/>
    <w:rsid w:val="006E3D78"/>
  </w:style>
  <w:style w:type="character" w:customStyle="1" w:styleId="WW-Absatz-Standardschriftart111">
    <w:name w:val="WW-Absatz-Standardschriftart111"/>
    <w:rsid w:val="006E3D78"/>
  </w:style>
  <w:style w:type="character" w:customStyle="1" w:styleId="WW-Absatz-Standardschriftart1111">
    <w:name w:val="WW-Absatz-Standardschriftart1111"/>
    <w:rsid w:val="006E3D78"/>
  </w:style>
  <w:style w:type="character" w:customStyle="1" w:styleId="WW-Absatz-Standardschriftart11111">
    <w:name w:val="WW-Absatz-Standardschriftart11111"/>
    <w:rsid w:val="006E3D78"/>
  </w:style>
  <w:style w:type="character" w:customStyle="1" w:styleId="WW-Absatz-Standardschriftart111111">
    <w:name w:val="WW-Absatz-Standardschriftart111111"/>
    <w:rsid w:val="006E3D78"/>
  </w:style>
  <w:style w:type="character" w:customStyle="1" w:styleId="WW-Absatz-Standardschriftart1111111">
    <w:name w:val="WW-Absatz-Standardschriftart1111111"/>
    <w:rsid w:val="006E3D78"/>
  </w:style>
  <w:style w:type="character" w:customStyle="1" w:styleId="WW-Absatz-Standardschriftart11111111">
    <w:name w:val="WW-Absatz-Standardschriftart11111111"/>
    <w:rsid w:val="006E3D78"/>
  </w:style>
  <w:style w:type="character" w:customStyle="1" w:styleId="Privzetapisavaodstavka2">
    <w:name w:val="Privzeta pisava odstavka2"/>
    <w:rsid w:val="006E3D78"/>
  </w:style>
  <w:style w:type="character" w:customStyle="1" w:styleId="WW-Absatz-Standardschriftart111111111">
    <w:name w:val="WW-Absatz-Standardschriftart111111111"/>
    <w:rsid w:val="006E3D78"/>
  </w:style>
  <w:style w:type="character" w:customStyle="1" w:styleId="WW-Absatz-Standardschriftart1111111111">
    <w:name w:val="WW-Absatz-Standardschriftart1111111111"/>
    <w:rsid w:val="006E3D78"/>
  </w:style>
  <w:style w:type="character" w:customStyle="1" w:styleId="WW-Absatz-Standardschriftart11111111111">
    <w:name w:val="WW-Absatz-Standardschriftart11111111111"/>
    <w:rsid w:val="006E3D78"/>
  </w:style>
  <w:style w:type="character" w:customStyle="1" w:styleId="WW-Absatz-Standardschriftart111111111111">
    <w:name w:val="WW-Absatz-Standardschriftart111111111111"/>
    <w:rsid w:val="006E3D78"/>
  </w:style>
  <w:style w:type="character" w:customStyle="1" w:styleId="WW-Absatz-Standardschriftart1111111111111">
    <w:name w:val="WW-Absatz-Standardschriftart1111111111111"/>
    <w:rsid w:val="006E3D78"/>
  </w:style>
  <w:style w:type="character" w:customStyle="1" w:styleId="WW8Num1z0">
    <w:name w:val="WW8Num1z0"/>
    <w:rsid w:val="006E3D78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E3D78"/>
    <w:rPr>
      <w:rFonts w:ascii="Courier New" w:hAnsi="Courier New" w:cs="Courier New"/>
    </w:rPr>
  </w:style>
  <w:style w:type="character" w:customStyle="1" w:styleId="WW8Num1z2">
    <w:name w:val="WW8Num1z2"/>
    <w:rsid w:val="006E3D78"/>
    <w:rPr>
      <w:rFonts w:ascii="Wingdings" w:hAnsi="Wingdings"/>
    </w:rPr>
  </w:style>
  <w:style w:type="character" w:customStyle="1" w:styleId="WW8Num1z3">
    <w:name w:val="WW8Num1z3"/>
    <w:rsid w:val="006E3D78"/>
    <w:rPr>
      <w:rFonts w:ascii="Symbol" w:hAnsi="Symbol"/>
    </w:rPr>
  </w:style>
  <w:style w:type="character" w:customStyle="1" w:styleId="Privzetapisavaodstavka1">
    <w:name w:val="Privzeta pisava odstavka1"/>
    <w:rsid w:val="006E3D78"/>
  </w:style>
  <w:style w:type="character" w:styleId="tevilkastrani">
    <w:name w:val="page number"/>
    <w:basedOn w:val="Privzetapisavaodstavka1"/>
    <w:rsid w:val="006E3D78"/>
  </w:style>
  <w:style w:type="character" w:customStyle="1" w:styleId="Simbolizaotevilevanje">
    <w:name w:val="Simboli za oštevilčevanje"/>
    <w:rsid w:val="006E3D78"/>
  </w:style>
  <w:style w:type="paragraph" w:customStyle="1" w:styleId="Naslov2">
    <w:name w:val="Naslov2"/>
    <w:basedOn w:val="Navaden"/>
    <w:next w:val="Telobesedila"/>
    <w:rsid w:val="006E3D7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lobesedila">
    <w:name w:val="Body Text"/>
    <w:basedOn w:val="Navaden"/>
    <w:rsid w:val="006E3D78"/>
    <w:pPr>
      <w:spacing w:after="120"/>
    </w:pPr>
  </w:style>
  <w:style w:type="paragraph" w:styleId="Seznam">
    <w:name w:val="List"/>
    <w:basedOn w:val="Telobesedila"/>
    <w:rsid w:val="006E3D78"/>
    <w:rPr>
      <w:rFonts w:cs="Tahoma"/>
    </w:rPr>
  </w:style>
  <w:style w:type="paragraph" w:customStyle="1" w:styleId="Napis2">
    <w:name w:val="Napis2"/>
    <w:basedOn w:val="Navaden"/>
    <w:rsid w:val="006E3D78"/>
    <w:pPr>
      <w:suppressLineNumbers/>
      <w:spacing w:before="120" w:after="120"/>
    </w:pPr>
    <w:rPr>
      <w:rFonts w:cs="Tahoma"/>
      <w:i/>
      <w:iCs/>
    </w:rPr>
  </w:style>
  <w:style w:type="paragraph" w:customStyle="1" w:styleId="Kazalo">
    <w:name w:val="Kazalo"/>
    <w:basedOn w:val="Navaden"/>
    <w:rsid w:val="006E3D78"/>
    <w:pPr>
      <w:suppressLineNumbers/>
    </w:pPr>
    <w:rPr>
      <w:rFonts w:cs="Tahoma"/>
    </w:rPr>
  </w:style>
  <w:style w:type="paragraph" w:customStyle="1" w:styleId="Naslov1">
    <w:name w:val="Naslov1"/>
    <w:basedOn w:val="Navaden"/>
    <w:next w:val="Telobesedila"/>
    <w:rsid w:val="006E3D7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Napis1">
    <w:name w:val="Napis1"/>
    <w:basedOn w:val="Navaden"/>
    <w:rsid w:val="006E3D78"/>
    <w:pPr>
      <w:suppressLineNumbers/>
      <w:spacing w:before="120" w:after="120"/>
    </w:pPr>
    <w:rPr>
      <w:rFonts w:cs="Tahoma"/>
      <w:i/>
      <w:iCs/>
    </w:rPr>
  </w:style>
  <w:style w:type="paragraph" w:styleId="Noga">
    <w:name w:val="footer"/>
    <w:basedOn w:val="Navaden"/>
    <w:rsid w:val="006E3D78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rsid w:val="006E3D78"/>
    <w:rPr>
      <w:rFonts w:ascii="Tahoma" w:hAnsi="Tahoma" w:cs="Tahoma"/>
      <w:sz w:val="16"/>
      <w:szCs w:val="16"/>
    </w:rPr>
  </w:style>
  <w:style w:type="paragraph" w:customStyle="1" w:styleId="Vsebinaokvira">
    <w:name w:val="Vsebina okvira"/>
    <w:basedOn w:val="Telobesedila"/>
    <w:rsid w:val="006E3D78"/>
  </w:style>
  <w:style w:type="paragraph" w:styleId="Glava">
    <w:name w:val="header"/>
    <w:basedOn w:val="Navaden"/>
    <w:rsid w:val="006E3D78"/>
    <w:pPr>
      <w:suppressLineNumbers/>
      <w:tabs>
        <w:tab w:val="center" w:pos="4819"/>
        <w:tab w:val="right" w:pos="9638"/>
      </w:tabs>
    </w:pPr>
  </w:style>
  <w:style w:type="paragraph" w:styleId="Odstavekseznama">
    <w:name w:val="List Paragraph"/>
    <w:basedOn w:val="Navaden"/>
    <w:uiPriority w:val="34"/>
    <w:qFormat/>
    <w:rsid w:val="00D17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3200D-29F4-40E0-A2B9-19243F1C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OBČINA BRDA</vt:lpstr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OBČINA BRDA</dc:title>
  <dc:creator>Občina Brda</dc:creator>
  <cp:lastModifiedBy>Mateja Ambrožič</cp:lastModifiedBy>
  <cp:revision>2</cp:revision>
  <cp:lastPrinted>2018-05-15T11:07:00Z</cp:lastPrinted>
  <dcterms:created xsi:type="dcterms:W3CDTF">2019-05-22T07:11:00Z</dcterms:created>
  <dcterms:modified xsi:type="dcterms:W3CDTF">2019-05-22T07:11:00Z</dcterms:modified>
</cp:coreProperties>
</file>